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F2D0" w14:textId="693C7002" w:rsidR="00BD015F" w:rsidRDefault="00B459DD" w:rsidP="00BD015F">
      <w:pPr>
        <w:spacing w:before="36"/>
        <w:jc w:val="center"/>
        <w:rPr>
          <w:rFonts w:ascii="Calibri" w:hAnsi="Calibri"/>
          <w:b/>
          <w:bCs/>
          <w:spacing w:val="14"/>
          <w:sz w:val="24"/>
          <w:szCs w:val="24"/>
        </w:rPr>
      </w:pPr>
      <w:r>
        <w:rPr>
          <w:noProof/>
        </w:rPr>
        <w:drawing>
          <wp:inline distT="0" distB="0" distL="0" distR="0" wp14:anchorId="4EA1E806" wp14:editId="344F0C37">
            <wp:extent cx="1081529" cy="1089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3587" cy="1121959"/>
                    </a:xfrm>
                    <a:prstGeom prst="rect">
                      <a:avLst/>
                    </a:prstGeom>
                  </pic:spPr>
                </pic:pic>
              </a:graphicData>
            </a:graphic>
          </wp:inline>
        </w:drawing>
      </w:r>
    </w:p>
    <w:p w14:paraId="09D71495" w14:textId="77777777" w:rsidR="00634118" w:rsidRDefault="00634118" w:rsidP="00634118">
      <w:pPr>
        <w:spacing w:before="36"/>
        <w:jc w:val="center"/>
        <w:rPr>
          <w:b/>
          <w:bCs/>
          <w:spacing w:val="14"/>
          <w:sz w:val="24"/>
          <w:szCs w:val="24"/>
        </w:rPr>
      </w:pPr>
    </w:p>
    <w:p w14:paraId="6165F671" w14:textId="6949DC9E" w:rsidR="00206E11" w:rsidRDefault="00965337" w:rsidP="00BE1674">
      <w:pPr>
        <w:pStyle w:val="ListParagraph"/>
        <w:shd w:val="clear" w:color="auto" w:fill="FFFFFF" w:themeFill="background1"/>
        <w:ind w:left="0"/>
        <w:jc w:val="center"/>
        <w:rPr>
          <w:rFonts w:eastAsiaTheme="minorHAnsi"/>
          <w:b/>
          <w:bCs/>
          <w:caps/>
          <w:sz w:val="24"/>
          <w:szCs w:val="24"/>
        </w:rPr>
      </w:pPr>
      <w:r>
        <w:rPr>
          <w:rFonts w:eastAsiaTheme="minorHAnsi"/>
          <w:b/>
          <w:bCs/>
          <w:caps/>
          <w:sz w:val="24"/>
          <w:szCs w:val="24"/>
        </w:rPr>
        <w:t xml:space="preserve">RFP - </w:t>
      </w:r>
      <w:r w:rsidR="00D160EB" w:rsidRPr="00D160EB">
        <w:rPr>
          <w:rFonts w:eastAsiaTheme="minorHAnsi"/>
          <w:b/>
          <w:bCs/>
          <w:caps/>
          <w:sz w:val="24"/>
          <w:szCs w:val="24"/>
        </w:rPr>
        <w:t xml:space="preserve">AGENCY </w:t>
      </w:r>
      <w:r w:rsidR="00F100EE" w:rsidRPr="00D160EB">
        <w:rPr>
          <w:rFonts w:eastAsiaTheme="minorHAnsi"/>
          <w:b/>
          <w:bCs/>
          <w:caps/>
          <w:sz w:val="24"/>
          <w:szCs w:val="24"/>
        </w:rPr>
        <w:t>SOLICITATION</w:t>
      </w:r>
      <w:r w:rsidR="004340DF" w:rsidRPr="00D160EB">
        <w:rPr>
          <w:rFonts w:eastAsiaTheme="minorHAnsi"/>
          <w:b/>
          <w:bCs/>
          <w:caps/>
          <w:sz w:val="24"/>
          <w:szCs w:val="24"/>
        </w:rPr>
        <w:t xml:space="preserve"> specifications</w:t>
      </w:r>
    </w:p>
    <w:p w14:paraId="28F03ED6" w14:textId="77777777" w:rsidR="008B0941" w:rsidRDefault="008B0941" w:rsidP="00BE1674">
      <w:pPr>
        <w:pStyle w:val="ListParagraph"/>
        <w:shd w:val="clear" w:color="auto" w:fill="FFFFFF" w:themeFill="background1"/>
        <w:ind w:left="0"/>
        <w:jc w:val="center"/>
        <w:rPr>
          <w:rFonts w:eastAsiaTheme="minorHAnsi"/>
          <w:b/>
          <w:bCs/>
          <w:caps/>
          <w:sz w:val="24"/>
          <w:szCs w:val="24"/>
        </w:rPr>
      </w:pPr>
    </w:p>
    <w:p w14:paraId="51A19A0D" w14:textId="150CD912" w:rsidR="009C24F9" w:rsidRDefault="008B0941" w:rsidP="008B0941">
      <w:pPr>
        <w:pStyle w:val="ListParagraph"/>
        <w:shd w:val="clear" w:color="auto" w:fill="BDD6EE" w:themeFill="accent1" w:themeFillTint="66"/>
        <w:ind w:left="0"/>
        <w:rPr>
          <w:rFonts w:eastAsiaTheme="minorHAnsi"/>
          <w:b/>
          <w:bCs/>
          <w:caps/>
          <w:sz w:val="24"/>
          <w:szCs w:val="24"/>
        </w:rPr>
      </w:pPr>
      <w:bookmarkStart w:id="0" w:name="_Hlk104549515"/>
      <w:commentRangeStart w:id="1"/>
      <w:r>
        <w:rPr>
          <w:rFonts w:eastAsiaTheme="minorHAnsi"/>
          <w:b/>
          <w:bCs/>
          <w:caps/>
          <w:sz w:val="24"/>
          <w:szCs w:val="24"/>
        </w:rPr>
        <w:t>HEADER</w:t>
      </w:r>
      <w:commentRangeEnd w:id="1"/>
      <w:r w:rsidR="00811924">
        <w:rPr>
          <w:rStyle w:val="CommentReference"/>
        </w:rPr>
        <w:commentReference w:id="1"/>
      </w:r>
    </w:p>
    <w:p w14:paraId="4B0442B2" w14:textId="77777777" w:rsidR="00811924" w:rsidRPr="00811924" w:rsidRDefault="00811924" w:rsidP="00811924">
      <w:pPr>
        <w:pStyle w:val="ListParagraph"/>
        <w:shd w:val="clear" w:color="auto" w:fill="FFFFFF" w:themeFill="background1"/>
        <w:rPr>
          <w:rFonts w:eastAsiaTheme="minorHAnsi"/>
          <w:b/>
          <w:bCs/>
          <w:caps/>
          <w:sz w:val="24"/>
          <w:szCs w:val="24"/>
        </w:rPr>
      </w:pPr>
    </w:p>
    <w:bookmarkEnd w:id="0"/>
    <w:p w14:paraId="0545522E" w14:textId="77777777" w:rsidR="00CD7D30" w:rsidRDefault="00CD7D30" w:rsidP="00CD7D30">
      <w:pPr>
        <w:pStyle w:val="ListParagraph"/>
        <w:shd w:val="clear" w:color="auto" w:fill="FFFFFF" w:themeFill="background1"/>
        <w:spacing w:after="120"/>
        <w:ind w:left="0"/>
        <w:rPr>
          <w:rFonts w:eastAsiaTheme="minorHAnsi"/>
          <w:bCs/>
          <w:caps/>
          <w:sz w:val="24"/>
          <w:szCs w:val="24"/>
        </w:rPr>
      </w:pPr>
      <w:r>
        <w:rPr>
          <w:rFonts w:eastAsiaTheme="minorHAnsi"/>
          <w:b/>
          <w:bCs/>
          <w:caps/>
          <w:sz w:val="24"/>
          <w:szCs w:val="24"/>
        </w:rPr>
        <w:t xml:space="preserve">Title: </w:t>
      </w:r>
    </w:p>
    <w:p w14:paraId="4F6E5C7E" w14:textId="77777777" w:rsidR="00CD7D30" w:rsidRDefault="00CD7D30" w:rsidP="00CD7D30">
      <w:pPr>
        <w:pStyle w:val="ListParagraph"/>
        <w:shd w:val="clear" w:color="auto" w:fill="FFFFFF" w:themeFill="background1"/>
        <w:spacing w:after="120"/>
        <w:rPr>
          <w:rFonts w:eastAsiaTheme="minorHAnsi"/>
          <w:b/>
          <w:bCs/>
          <w:caps/>
          <w:sz w:val="24"/>
          <w:szCs w:val="24"/>
        </w:rPr>
      </w:pPr>
    </w:p>
    <w:p w14:paraId="57DF26F0" w14:textId="77777777"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rFonts w:eastAsiaTheme="minorHAnsi"/>
          <w:b/>
          <w:bCs/>
          <w:caps/>
          <w:sz w:val="24"/>
          <w:szCs w:val="24"/>
        </w:rPr>
      </w:pPr>
      <w:commentRangeStart w:id="2"/>
      <w:r>
        <w:rPr>
          <w:rFonts w:eastAsiaTheme="minorHAnsi"/>
          <w:b/>
          <w:bCs/>
          <w:caps/>
          <w:sz w:val="24"/>
          <w:szCs w:val="24"/>
        </w:rPr>
        <w:t>Description</w:t>
      </w:r>
      <w:commentRangeEnd w:id="2"/>
      <w:r>
        <w:rPr>
          <w:rStyle w:val="CommentReference"/>
        </w:rPr>
        <w:commentReference w:id="2"/>
      </w:r>
      <w:r>
        <w:rPr>
          <w:rFonts w:eastAsiaTheme="minorHAnsi"/>
          <w:b/>
          <w:bCs/>
          <w:caps/>
          <w:sz w:val="24"/>
          <w:szCs w:val="24"/>
        </w:rPr>
        <w:t xml:space="preserve">: </w:t>
      </w:r>
    </w:p>
    <w:p w14:paraId="26E5A4DF" w14:textId="77777777" w:rsidR="00CD7D30" w:rsidRDefault="00CD7D30" w:rsidP="00CD7D30">
      <w:pPr>
        <w:pStyle w:val="ListParagraph"/>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jc w:val="both"/>
        <w:rPr>
          <w:b/>
          <w:bCs/>
          <w:color w:val="333333"/>
          <w:sz w:val="24"/>
          <w:szCs w:val="24"/>
          <w:lang w:val="en"/>
        </w:rPr>
      </w:pPr>
    </w:p>
    <w:p w14:paraId="52F2D720" w14:textId="77777777" w:rsidR="00CD7D30" w:rsidRDefault="00CD7D30" w:rsidP="00CD7D30">
      <w:pPr>
        <w:rPr>
          <w:sz w:val="24"/>
          <w:szCs w:val="24"/>
        </w:rPr>
      </w:pPr>
      <w:r>
        <w:rPr>
          <w:b/>
          <w:bCs/>
          <w:sz w:val="24"/>
          <w:szCs w:val="24"/>
          <w:lang w:val="en"/>
        </w:rPr>
        <w:t>PRE-BID/ PROPOSAL CONFERENCE:</w:t>
      </w:r>
      <w:r>
        <w:rPr>
          <w:sz w:val="24"/>
          <w:szCs w:val="24"/>
          <w:lang w:val="en"/>
        </w:rPr>
        <w:t xml:space="preserve"> </w:t>
      </w:r>
      <w:r>
        <w:rPr>
          <w:sz w:val="24"/>
          <w:szCs w:val="24"/>
        </w:rPr>
        <w:t>YES/NO</w:t>
      </w:r>
    </w:p>
    <w:p w14:paraId="4933D7D7" w14:textId="77777777" w:rsidR="00CD7D30" w:rsidRDefault="00CD7D30" w:rsidP="00CD7D30">
      <w:pPr>
        <w:rPr>
          <w:sz w:val="24"/>
          <w:szCs w:val="24"/>
        </w:rPr>
      </w:pPr>
      <w:r>
        <w:rPr>
          <w:sz w:val="24"/>
          <w:szCs w:val="24"/>
        </w:rPr>
        <w:t>MANDATORY: YES/NO</w:t>
      </w:r>
    </w:p>
    <w:p w14:paraId="64EC3E8D" w14:textId="77777777" w:rsidR="00CD7D30" w:rsidRDefault="00CD7D30" w:rsidP="00CD7D30">
      <w:pPr>
        <w:rPr>
          <w:sz w:val="24"/>
          <w:szCs w:val="24"/>
        </w:rPr>
      </w:pPr>
    </w:p>
    <w:p w14:paraId="56289331" w14:textId="77777777" w:rsidR="00CD7D30" w:rsidRDefault="00CD7D30" w:rsidP="00CD7D30">
      <w:pPr>
        <w:rPr>
          <w:b/>
          <w:sz w:val="24"/>
          <w:szCs w:val="24"/>
        </w:rPr>
      </w:pPr>
      <w:r>
        <w:rPr>
          <w:b/>
          <w:sz w:val="24"/>
          <w:szCs w:val="24"/>
        </w:rPr>
        <w:t>BONDING REQUIREMENTS</w:t>
      </w:r>
    </w:p>
    <w:p w14:paraId="6DA3B52F" w14:textId="77777777" w:rsidR="00CD7D30" w:rsidRDefault="00CD7D30" w:rsidP="00CD7D30">
      <w:pPr>
        <w:rPr>
          <w:sz w:val="24"/>
          <w:szCs w:val="24"/>
        </w:rPr>
      </w:pPr>
      <w:r>
        <w:rPr>
          <w:sz w:val="24"/>
          <w:szCs w:val="24"/>
        </w:rPr>
        <w:t>BID SURETY BOND REQUIRED: YES/NO</w:t>
      </w:r>
    </w:p>
    <w:p w14:paraId="3C6ACBFA" w14:textId="77777777" w:rsidR="00CD7D30" w:rsidRDefault="00CD7D30" w:rsidP="00CD7D30">
      <w:pPr>
        <w:rPr>
          <w:sz w:val="24"/>
          <w:szCs w:val="24"/>
        </w:rPr>
      </w:pPr>
      <w:r>
        <w:rPr>
          <w:sz w:val="24"/>
          <w:szCs w:val="24"/>
        </w:rPr>
        <w:t>PAYMENT AND PERFORMANCE BOND REQUIRED: YES/NO</w:t>
      </w:r>
    </w:p>
    <w:p w14:paraId="6820120E" w14:textId="77777777" w:rsidR="00CD7D30" w:rsidRDefault="00CD7D30" w:rsidP="00CD7D30">
      <w:pPr>
        <w:ind w:right="300"/>
        <w:jc w:val="both"/>
        <w:rPr>
          <w:color w:val="333333"/>
          <w:sz w:val="24"/>
          <w:szCs w:val="24"/>
          <w:lang w:val="en"/>
        </w:rPr>
      </w:pPr>
    </w:p>
    <w:p w14:paraId="316193EE" w14:textId="77777777" w:rsidR="00CD7D30" w:rsidRDefault="00CD7D30" w:rsidP="00CD7D30">
      <w:pPr>
        <w:ind w:right="300"/>
        <w:jc w:val="both"/>
        <w:rPr>
          <w:b/>
          <w:color w:val="333333"/>
          <w:sz w:val="24"/>
          <w:szCs w:val="24"/>
          <w:lang w:val="en"/>
        </w:rPr>
      </w:pPr>
      <w:r>
        <w:rPr>
          <w:b/>
          <w:color w:val="333333"/>
          <w:sz w:val="24"/>
          <w:szCs w:val="24"/>
          <w:lang w:val="en"/>
        </w:rPr>
        <w:t>CONTRACT TERMS</w:t>
      </w:r>
    </w:p>
    <w:p w14:paraId="0774DA12" w14:textId="77777777" w:rsidR="00CD7D30" w:rsidRDefault="00CD7D30" w:rsidP="00CD7D30">
      <w:pPr>
        <w:pStyle w:val="ListParagraph"/>
        <w:ind w:left="0" w:right="300"/>
        <w:jc w:val="both"/>
        <w:rPr>
          <w:color w:val="333333"/>
          <w:sz w:val="24"/>
          <w:szCs w:val="24"/>
          <w:lang w:val="en"/>
        </w:rPr>
      </w:pPr>
      <w:bookmarkStart w:id="3" w:name="_Hlk104549799"/>
      <w:commentRangeStart w:id="4"/>
      <w:r>
        <w:rPr>
          <w:color w:val="333333"/>
          <w:sz w:val="24"/>
          <w:szCs w:val="24"/>
          <w:lang w:val="en"/>
        </w:rPr>
        <w:t>The initial contract period will begin approximately [Insert date] for [insert period</w:t>
      </w:r>
      <w:proofErr w:type="gramStart"/>
      <w:r>
        <w:rPr>
          <w:color w:val="333333"/>
          <w:sz w:val="24"/>
          <w:szCs w:val="24"/>
          <w:lang w:val="en"/>
        </w:rPr>
        <w:t>] .</w:t>
      </w:r>
      <w:proofErr w:type="gramEnd"/>
      <w:r>
        <w:rPr>
          <w:color w:val="333333"/>
          <w:sz w:val="24"/>
          <w:szCs w:val="24"/>
          <w:lang w:val="en"/>
        </w:rPr>
        <w:t>  Contracts may be renewed for up to [Insert number] additional 12-month periods based on vendor performance and the availability of funds.</w:t>
      </w:r>
      <w:commentRangeEnd w:id="4"/>
      <w:r>
        <w:rPr>
          <w:rStyle w:val="CommentReference"/>
        </w:rPr>
        <w:commentReference w:id="4"/>
      </w:r>
    </w:p>
    <w:bookmarkEnd w:id="3"/>
    <w:p w14:paraId="28DE9864" w14:textId="77777777" w:rsidR="00CD7D30" w:rsidRDefault="00CD7D30" w:rsidP="00CD7D30">
      <w:pPr>
        <w:pStyle w:val="ListParagraph"/>
        <w:ind w:right="300"/>
        <w:jc w:val="both"/>
        <w:rPr>
          <w:color w:val="333333"/>
          <w:sz w:val="24"/>
          <w:szCs w:val="24"/>
          <w:lang w:val="en"/>
        </w:rPr>
      </w:pPr>
    </w:p>
    <w:p w14:paraId="7E89027A" w14:textId="77777777" w:rsidR="00CD7D30" w:rsidRDefault="00CD7D30" w:rsidP="00CD7D30">
      <w:pPr>
        <w:autoSpaceDE w:val="0"/>
        <w:autoSpaceDN w:val="0"/>
        <w:adjustRightInd w:val="0"/>
        <w:jc w:val="both"/>
        <w:rPr>
          <w:rFonts w:eastAsiaTheme="minorHAnsi"/>
          <w:sz w:val="24"/>
          <w:szCs w:val="24"/>
        </w:rPr>
      </w:pPr>
      <w:permStart w:id="826493987" w:edGrp="everyone"/>
      <w:r>
        <w:rPr>
          <w:b/>
          <w:sz w:val="24"/>
          <w:szCs w:val="24"/>
        </w:rPr>
        <w:t>Insurance Requirements</w:t>
      </w:r>
      <w:commentRangeStart w:id="5"/>
      <w:commentRangeEnd w:id="5"/>
      <w:r>
        <w:rPr>
          <w:rStyle w:val="CommentReference"/>
          <w:b/>
        </w:rPr>
        <w:commentReference w:id="5"/>
      </w:r>
      <w:r>
        <w:rPr>
          <w:rFonts w:eastAsiaTheme="minorHAnsi"/>
          <w:sz w:val="24"/>
          <w:szCs w:val="24"/>
        </w:rPr>
        <w:t xml:space="preserve"> </w:t>
      </w:r>
    </w:p>
    <w:permEnd w:id="826493987"/>
    <w:p w14:paraId="6930ED77" w14:textId="625F0C11" w:rsidR="00CD7D30" w:rsidRDefault="00CD7D30" w:rsidP="00CD7D30">
      <w:pPr>
        <w:autoSpaceDE w:val="0"/>
        <w:autoSpaceDN w:val="0"/>
        <w:adjustRightInd w:val="0"/>
        <w:jc w:val="both"/>
        <w:rPr>
          <w:rFonts w:eastAsiaTheme="minorHAnsi"/>
          <w:sz w:val="24"/>
          <w:szCs w:val="24"/>
        </w:rPr>
      </w:pPr>
      <w:r>
        <w:rPr>
          <w:rFonts w:eastAsiaTheme="minorHAnsi"/>
          <w:sz w:val="24"/>
          <w:szCs w:val="24"/>
        </w:rPr>
        <w:t>I</w:t>
      </w:r>
      <w:r>
        <w:rPr>
          <w:sz w:val="24"/>
          <w:szCs w:val="24"/>
        </w:rPr>
        <w:t xml:space="preserve">n accordance with this solicitation, or as outlined in Section 13.19 </w:t>
      </w:r>
      <w:r>
        <w:rPr>
          <w:rFonts w:eastAsiaTheme="minorHAnsi"/>
          <w:sz w:val="24"/>
          <w:szCs w:val="24"/>
        </w:rPr>
        <w:t>of the General Conditions of Purchase,</w:t>
      </w:r>
      <w:r>
        <w:rPr>
          <w:sz w:val="24"/>
          <w:szCs w:val="24"/>
        </w:rPr>
        <w:t xml:space="preserve"> found at  </w:t>
      </w:r>
      <w:hyperlink r:id="rId12" w:history="1">
        <w:r>
          <w:rPr>
            <w:rStyle w:val="Hyperlink"/>
            <w:sz w:val="24"/>
            <w:szCs w:val="24"/>
          </w:rPr>
          <w:t>https://rules.sos.ri.gov/regulations/part/220-30-00-13</w:t>
        </w:r>
      </w:hyperlink>
      <w:r>
        <w:rPr>
          <w:rStyle w:val="Strong"/>
          <w:rFonts w:eastAsiaTheme="majorEastAsia"/>
        </w:rPr>
        <w:t xml:space="preserve"> </w:t>
      </w:r>
      <w:r w:rsidRPr="00570955">
        <w:rPr>
          <w:rFonts w:eastAsiaTheme="minorHAnsi"/>
          <w:sz w:val="24"/>
          <w:szCs w:val="24"/>
        </w:rPr>
        <w:t>and General Conditions - Addendum A found at</w:t>
      </w:r>
      <w:r>
        <w:rPr>
          <w:rStyle w:val="Strong"/>
          <w:rFonts w:eastAsiaTheme="majorEastAsia"/>
        </w:rPr>
        <w:t xml:space="preserve"> </w:t>
      </w:r>
      <w:hyperlink r:id="rId13" w:history="1">
        <w:r w:rsidR="007F3E7D">
          <w:rPr>
            <w:rStyle w:val="Hyperlink"/>
            <w:sz w:val="24"/>
            <w:szCs w:val="24"/>
          </w:rPr>
          <w:t>https://ridop.ri.gov/about-us/procurement-statutes-and-regulations</w:t>
        </w:r>
      </w:hyperlink>
      <w:r>
        <w:rPr>
          <w:rFonts w:eastAsiaTheme="minorHAnsi"/>
          <w:sz w:val="24"/>
          <w:szCs w:val="24"/>
        </w:rPr>
        <w:t>, the following insurance coverage shall be required of the awarded vendor(s):</w:t>
      </w:r>
    </w:p>
    <w:p w14:paraId="1512E4D8" w14:textId="77777777" w:rsidR="00CD7D30" w:rsidRDefault="00CD7D30" w:rsidP="00CD7D30">
      <w:pPr>
        <w:tabs>
          <w:tab w:val="left" w:pos="1440"/>
        </w:tabs>
        <w:ind w:left="1710" w:hanging="720"/>
        <w:contextualSpacing/>
        <w:jc w:val="both"/>
        <w:rPr>
          <w:i/>
          <w:sz w:val="24"/>
          <w:szCs w:val="24"/>
        </w:rPr>
      </w:pPr>
    </w:p>
    <w:p w14:paraId="10E1FA8E" w14:textId="77777777" w:rsidR="00CD7D30" w:rsidRDefault="00CD7D30" w:rsidP="00CD7D30">
      <w:pPr>
        <w:tabs>
          <w:tab w:val="left" w:pos="1440"/>
        </w:tabs>
        <w:ind w:left="1710" w:hanging="720"/>
        <w:contextualSpacing/>
        <w:jc w:val="both"/>
        <w:rPr>
          <w:i/>
          <w:sz w:val="24"/>
          <w:szCs w:val="24"/>
        </w:rPr>
      </w:pPr>
      <w:r>
        <w:rPr>
          <w:b/>
          <w:i/>
          <w:sz w:val="24"/>
          <w:szCs w:val="24"/>
        </w:rPr>
        <w:t>General Requirements</w:t>
      </w:r>
      <w:r>
        <w:rPr>
          <w:i/>
          <w:sz w:val="24"/>
          <w:szCs w:val="24"/>
        </w:rPr>
        <w:t>:</w:t>
      </w:r>
    </w:p>
    <w:p w14:paraId="4855C305" w14:textId="77777777" w:rsidR="00CD7D30" w:rsidRDefault="00CD7D30" w:rsidP="00CD7D30">
      <w:pPr>
        <w:tabs>
          <w:tab w:val="left" w:pos="1440"/>
        </w:tabs>
        <w:ind w:left="1710" w:hanging="720"/>
        <w:contextualSpacing/>
        <w:jc w:val="both"/>
        <w:rPr>
          <w:sz w:val="12"/>
          <w:szCs w:val="12"/>
        </w:rPr>
      </w:pPr>
    </w:p>
    <w:p w14:paraId="1D2781D1" w14:textId="77777777" w:rsidR="00CD7D30" w:rsidRDefault="00CD7D30" w:rsidP="00CD7D30">
      <w:pPr>
        <w:tabs>
          <w:tab w:val="left" w:pos="1710"/>
          <w:tab w:val="left" w:pos="2160"/>
        </w:tabs>
        <w:ind w:left="2160" w:hanging="1170"/>
        <w:contextualSpacing/>
        <w:jc w:val="both"/>
        <w:rPr>
          <w:sz w:val="24"/>
          <w:szCs w:val="24"/>
        </w:rPr>
      </w:pPr>
      <w:r>
        <w:rPr>
          <w:sz w:val="24"/>
          <w:szCs w:val="24"/>
        </w:rPr>
        <w:t xml:space="preserve">13a)  </w:t>
      </w:r>
      <w:permStart w:id="817961449" w:edGrp="everyone"/>
      <w:sdt>
        <w:sdtPr>
          <w:rPr>
            <w:sz w:val="24"/>
            <w:szCs w:val="24"/>
          </w:rPr>
          <w:id w:val="-89951727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817961449"/>
        </w:sdtContent>
      </w:sdt>
      <w:r>
        <w:rPr>
          <w:sz w:val="24"/>
          <w:szCs w:val="24"/>
        </w:rPr>
        <w:tab/>
        <w:t xml:space="preserve">Liability - combined single limit of $1,000,000 per occurrence, $1,000,000 general </w:t>
      </w:r>
      <w:proofErr w:type="gramStart"/>
      <w:r>
        <w:rPr>
          <w:sz w:val="24"/>
          <w:szCs w:val="24"/>
        </w:rPr>
        <w:t>aggregate</w:t>
      </w:r>
      <w:proofErr w:type="gramEnd"/>
      <w:r>
        <w:rPr>
          <w:sz w:val="24"/>
          <w:szCs w:val="24"/>
        </w:rPr>
        <w:t xml:space="preserve"> and $1,000,000 products/completed operations aggregate.</w:t>
      </w:r>
    </w:p>
    <w:p w14:paraId="0FABF117" w14:textId="77777777" w:rsidR="00CD7D30" w:rsidRDefault="00CD7D30" w:rsidP="00CD7D30">
      <w:pPr>
        <w:tabs>
          <w:tab w:val="left" w:pos="1440"/>
        </w:tabs>
        <w:ind w:left="1710" w:hanging="720"/>
        <w:contextualSpacing/>
        <w:jc w:val="both"/>
        <w:rPr>
          <w:sz w:val="24"/>
          <w:szCs w:val="24"/>
        </w:rPr>
      </w:pPr>
    </w:p>
    <w:p w14:paraId="524CC1BE" w14:textId="77777777" w:rsidR="00CD7D30" w:rsidRDefault="00CD7D30" w:rsidP="00CD7D30">
      <w:pPr>
        <w:tabs>
          <w:tab w:val="left" w:pos="1710"/>
        </w:tabs>
        <w:ind w:left="2160" w:hanging="1170"/>
        <w:contextualSpacing/>
        <w:jc w:val="both"/>
        <w:rPr>
          <w:sz w:val="24"/>
          <w:szCs w:val="24"/>
        </w:rPr>
      </w:pPr>
      <w:r>
        <w:rPr>
          <w:sz w:val="24"/>
          <w:szCs w:val="24"/>
        </w:rPr>
        <w:t xml:space="preserve">13b)  </w:t>
      </w:r>
      <w:permStart w:id="1901143598" w:edGrp="everyone"/>
      <w:sdt>
        <w:sdtPr>
          <w:rPr>
            <w:sz w:val="24"/>
            <w:szCs w:val="24"/>
          </w:rPr>
          <w:id w:val="13022731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ermEnd w:id="1901143598"/>
      <w:r>
        <w:rPr>
          <w:sz w:val="24"/>
          <w:szCs w:val="24"/>
        </w:rPr>
        <w:tab/>
      </w:r>
      <w:proofErr w:type="gramStart"/>
      <w:r>
        <w:rPr>
          <w:sz w:val="24"/>
          <w:szCs w:val="24"/>
        </w:rPr>
        <w:t>Workers</w:t>
      </w:r>
      <w:proofErr w:type="gramEnd"/>
      <w:r>
        <w:rPr>
          <w:sz w:val="24"/>
          <w:szCs w:val="24"/>
        </w:rPr>
        <w:t xml:space="preserve"> compensation - $100,000 each accident, $100,000 disease or policy limit and $100,000 each employee.</w:t>
      </w:r>
    </w:p>
    <w:p w14:paraId="65B16D50" w14:textId="77777777" w:rsidR="00CD7D30" w:rsidRDefault="00CD7D30" w:rsidP="00CD7D30">
      <w:pPr>
        <w:tabs>
          <w:tab w:val="left" w:pos="1440"/>
        </w:tabs>
        <w:ind w:left="1710" w:hanging="720"/>
        <w:contextualSpacing/>
        <w:jc w:val="both"/>
        <w:rPr>
          <w:sz w:val="24"/>
          <w:szCs w:val="24"/>
        </w:rPr>
      </w:pPr>
    </w:p>
    <w:p w14:paraId="62BB875A" w14:textId="77777777" w:rsidR="00CD7D30" w:rsidRDefault="00CD7D30" w:rsidP="00CD7D30">
      <w:pPr>
        <w:tabs>
          <w:tab w:val="left" w:pos="1440"/>
        </w:tabs>
        <w:ind w:left="1710" w:hanging="720"/>
        <w:contextualSpacing/>
        <w:jc w:val="both"/>
        <w:rPr>
          <w:sz w:val="24"/>
          <w:szCs w:val="24"/>
        </w:rPr>
      </w:pPr>
      <w:r>
        <w:rPr>
          <w:sz w:val="24"/>
          <w:szCs w:val="24"/>
        </w:rPr>
        <w:t xml:space="preserve">13c)  </w:t>
      </w:r>
      <w:permStart w:id="1428519135" w:edGrp="everyone"/>
      <w:sdt>
        <w:sdtPr>
          <w:rPr>
            <w:sz w:val="24"/>
            <w:szCs w:val="24"/>
          </w:rPr>
          <w:id w:val="110669821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428519135"/>
        </w:sdtContent>
      </w:sdt>
      <w:r>
        <w:rPr>
          <w:sz w:val="24"/>
          <w:szCs w:val="24"/>
        </w:rPr>
        <w:tab/>
        <w:t xml:space="preserve">Automobile liability - $1,000,000 each occurrence combined single limit. </w:t>
      </w:r>
    </w:p>
    <w:p w14:paraId="4F447A1C" w14:textId="77777777" w:rsidR="00CD7D30" w:rsidRDefault="00CD7D30" w:rsidP="00CD7D30">
      <w:pPr>
        <w:tabs>
          <w:tab w:val="left" w:pos="1440"/>
        </w:tabs>
        <w:ind w:left="1710" w:hanging="720"/>
        <w:contextualSpacing/>
        <w:jc w:val="both"/>
        <w:rPr>
          <w:sz w:val="24"/>
          <w:szCs w:val="24"/>
        </w:rPr>
      </w:pPr>
    </w:p>
    <w:p w14:paraId="110D6C07" w14:textId="77777777" w:rsidR="00CD7D30" w:rsidRDefault="00CD7D30" w:rsidP="00CD7D30">
      <w:pPr>
        <w:tabs>
          <w:tab w:val="left" w:pos="990"/>
          <w:tab w:val="left" w:pos="1710"/>
        </w:tabs>
        <w:ind w:left="2160" w:hanging="1170"/>
        <w:contextualSpacing/>
        <w:rPr>
          <w:sz w:val="24"/>
          <w:szCs w:val="24"/>
        </w:rPr>
      </w:pPr>
      <w:r>
        <w:rPr>
          <w:sz w:val="24"/>
          <w:szCs w:val="24"/>
        </w:rPr>
        <w:t xml:space="preserve">13d)  </w:t>
      </w:r>
      <w:permStart w:id="1583495941" w:edGrp="everyone"/>
      <w:sdt>
        <w:sdtPr>
          <w:rPr>
            <w:sz w:val="24"/>
            <w:szCs w:val="24"/>
          </w:rPr>
          <w:id w:val="-12489543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583495941"/>
        </w:sdtContent>
      </w:sdt>
      <w:r>
        <w:rPr>
          <w:sz w:val="24"/>
          <w:szCs w:val="24"/>
        </w:rPr>
        <w:t xml:space="preserve"> </w:t>
      </w:r>
      <w:r>
        <w:rPr>
          <w:sz w:val="24"/>
          <w:szCs w:val="24"/>
        </w:rPr>
        <w:tab/>
        <w:t xml:space="preserve">Crime - $500,000 per occurrence or 50% of contract amount, whichever is greater. </w:t>
      </w:r>
    </w:p>
    <w:p w14:paraId="4AF5F294" w14:textId="77777777" w:rsidR="00CD7D30" w:rsidRDefault="00CD7D30" w:rsidP="00CD7D30">
      <w:pPr>
        <w:tabs>
          <w:tab w:val="left" w:pos="1440"/>
        </w:tabs>
        <w:ind w:left="1710" w:hanging="720"/>
        <w:contextualSpacing/>
        <w:jc w:val="both"/>
        <w:rPr>
          <w:sz w:val="24"/>
          <w:szCs w:val="24"/>
        </w:rPr>
      </w:pPr>
    </w:p>
    <w:p w14:paraId="5867EDC8" w14:textId="77777777" w:rsidR="00CD7D30" w:rsidRDefault="00CD7D30" w:rsidP="00CD7D30">
      <w:pPr>
        <w:tabs>
          <w:tab w:val="left" w:pos="1440"/>
        </w:tabs>
        <w:ind w:left="1710" w:hanging="720"/>
        <w:contextualSpacing/>
        <w:jc w:val="both"/>
        <w:rPr>
          <w:i/>
          <w:sz w:val="24"/>
          <w:szCs w:val="24"/>
        </w:rPr>
      </w:pPr>
      <w:r>
        <w:rPr>
          <w:b/>
          <w:i/>
          <w:sz w:val="24"/>
          <w:szCs w:val="24"/>
        </w:rPr>
        <w:t>Professional Services</w:t>
      </w:r>
      <w:r>
        <w:rPr>
          <w:i/>
          <w:sz w:val="24"/>
          <w:szCs w:val="24"/>
        </w:rPr>
        <w:t>:</w:t>
      </w:r>
    </w:p>
    <w:p w14:paraId="2619FF94" w14:textId="77777777" w:rsidR="00CD7D30" w:rsidRDefault="00CD7D30" w:rsidP="00CD7D30">
      <w:pPr>
        <w:tabs>
          <w:tab w:val="left" w:pos="1440"/>
        </w:tabs>
        <w:ind w:left="1710" w:hanging="720"/>
        <w:contextualSpacing/>
        <w:jc w:val="both"/>
        <w:rPr>
          <w:i/>
          <w:sz w:val="12"/>
          <w:szCs w:val="12"/>
        </w:rPr>
      </w:pPr>
    </w:p>
    <w:p w14:paraId="4E6E9626" w14:textId="77777777" w:rsidR="00CD7D30" w:rsidRDefault="00CD7D30" w:rsidP="00CD7D30">
      <w:pPr>
        <w:tabs>
          <w:tab w:val="left" w:pos="1710"/>
        </w:tabs>
        <w:ind w:left="2160" w:hanging="1170"/>
        <w:contextualSpacing/>
        <w:jc w:val="both"/>
        <w:rPr>
          <w:sz w:val="24"/>
          <w:szCs w:val="24"/>
        </w:rPr>
      </w:pPr>
      <w:r>
        <w:rPr>
          <w:sz w:val="24"/>
          <w:szCs w:val="24"/>
        </w:rPr>
        <w:t xml:space="preserve">13e)  </w:t>
      </w:r>
      <w:permStart w:id="1527650891" w:edGrp="everyone"/>
      <w:sdt>
        <w:sdtPr>
          <w:rPr>
            <w:sz w:val="24"/>
            <w:szCs w:val="24"/>
          </w:rPr>
          <w:id w:val="172293307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527650891"/>
        </w:sdtContent>
      </w:sdt>
      <w:r>
        <w:rPr>
          <w:sz w:val="24"/>
          <w:szCs w:val="24"/>
        </w:rPr>
        <w:t xml:space="preserve"> </w:t>
      </w:r>
      <w:r>
        <w:rPr>
          <w:sz w:val="24"/>
          <w:szCs w:val="24"/>
        </w:rPr>
        <w:tab/>
        <w:t xml:space="preserve">Professional liability (“errors and omissions”) - $2,000,000 per occurrence, $2,000,000 annual aggregate. </w:t>
      </w:r>
    </w:p>
    <w:p w14:paraId="0383114A" w14:textId="77777777" w:rsidR="00CD7D30" w:rsidRDefault="00CD7D30" w:rsidP="00CD7D30">
      <w:pPr>
        <w:tabs>
          <w:tab w:val="left" w:pos="1440"/>
        </w:tabs>
        <w:ind w:left="1710" w:hanging="720"/>
        <w:contextualSpacing/>
        <w:jc w:val="both"/>
        <w:rPr>
          <w:sz w:val="24"/>
          <w:szCs w:val="24"/>
        </w:rPr>
      </w:pPr>
    </w:p>
    <w:p w14:paraId="563B036C" w14:textId="77777777" w:rsidR="00CD7D30" w:rsidRDefault="00CD7D30" w:rsidP="00CD7D30">
      <w:pPr>
        <w:tabs>
          <w:tab w:val="left" w:pos="1710"/>
        </w:tabs>
        <w:ind w:left="2160" w:hanging="1170"/>
        <w:contextualSpacing/>
        <w:jc w:val="both"/>
        <w:rPr>
          <w:sz w:val="24"/>
          <w:szCs w:val="24"/>
        </w:rPr>
      </w:pPr>
      <w:r>
        <w:rPr>
          <w:sz w:val="24"/>
          <w:szCs w:val="24"/>
        </w:rPr>
        <w:t xml:space="preserve">13f)  </w:t>
      </w:r>
      <w:permStart w:id="1123843231" w:edGrp="everyone"/>
      <w:sdt>
        <w:sdtPr>
          <w:rPr>
            <w:sz w:val="24"/>
            <w:szCs w:val="24"/>
          </w:rPr>
          <w:id w:val="88105743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123843231"/>
        </w:sdtContent>
      </w:sdt>
      <w:r>
        <w:rPr>
          <w:sz w:val="24"/>
          <w:szCs w:val="24"/>
        </w:rPr>
        <w:tab/>
        <w:t>Environmental/Pollution Liability when past, present or future hazard is possible - $1,000,000 per occurrence and $2,000,000 aggregate.</w:t>
      </w:r>
    </w:p>
    <w:p w14:paraId="30FF2146" w14:textId="77777777" w:rsidR="00CD7D30" w:rsidRDefault="00CD7D30" w:rsidP="00CD7D30">
      <w:pPr>
        <w:tabs>
          <w:tab w:val="left" w:pos="1440"/>
        </w:tabs>
        <w:ind w:left="1710" w:hanging="720"/>
        <w:contextualSpacing/>
        <w:jc w:val="both"/>
        <w:rPr>
          <w:sz w:val="24"/>
          <w:szCs w:val="24"/>
        </w:rPr>
      </w:pPr>
    </w:p>
    <w:p w14:paraId="46AC4881" w14:textId="77777777" w:rsidR="00CD7D30" w:rsidRDefault="00CD7D30" w:rsidP="00CD7D30">
      <w:pPr>
        <w:tabs>
          <w:tab w:val="left" w:pos="1710"/>
        </w:tabs>
        <w:ind w:left="2160" w:hanging="1170"/>
        <w:contextualSpacing/>
        <w:jc w:val="both"/>
        <w:rPr>
          <w:sz w:val="24"/>
          <w:szCs w:val="24"/>
        </w:rPr>
      </w:pPr>
      <w:r>
        <w:rPr>
          <w:sz w:val="24"/>
          <w:szCs w:val="24"/>
        </w:rPr>
        <w:t xml:space="preserve">13g)  </w:t>
      </w:r>
      <w:permStart w:id="964494210" w:edGrp="everyone"/>
      <w:sdt>
        <w:sdtPr>
          <w:rPr>
            <w:sz w:val="24"/>
            <w:szCs w:val="24"/>
          </w:rPr>
          <w:id w:val="18664068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964494210"/>
        </w:sdtContent>
      </w:sdt>
      <w:r>
        <w:rPr>
          <w:sz w:val="24"/>
          <w:szCs w:val="24"/>
        </w:rPr>
        <w:t xml:space="preserve"> </w:t>
      </w:r>
      <w:r>
        <w:rPr>
          <w:sz w:val="24"/>
          <w:szCs w:val="24"/>
        </w:rPr>
        <w:tab/>
        <w:t xml:space="preserve">Working with Children, Elderly or Disabled Persons – Physical Abuse and Molestation Liability Insurance - $1 Million per occurrence. </w:t>
      </w:r>
    </w:p>
    <w:p w14:paraId="5A66610B" w14:textId="77777777" w:rsidR="00CD7D30" w:rsidRDefault="00CD7D30" w:rsidP="00CD7D30">
      <w:pPr>
        <w:tabs>
          <w:tab w:val="left" w:pos="1440"/>
        </w:tabs>
        <w:ind w:left="1710" w:hanging="720"/>
        <w:contextualSpacing/>
        <w:jc w:val="both"/>
        <w:rPr>
          <w:sz w:val="24"/>
          <w:szCs w:val="24"/>
        </w:rPr>
      </w:pPr>
    </w:p>
    <w:p w14:paraId="24A5B738" w14:textId="77777777" w:rsidR="00CD7D30" w:rsidRDefault="00CD7D30" w:rsidP="00CD7D30">
      <w:pPr>
        <w:tabs>
          <w:tab w:val="left" w:pos="1440"/>
        </w:tabs>
        <w:ind w:left="1800" w:hanging="810"/>
        <w:contextualSpacing/>
        <w:jc w:val="both"/>
        <w:rPr>
          <w:i/>
          <w:sz w:val="24"/>
          <w:szCs w:val="24"/>
        </w:rPr>
      </w:pPr>
      <w:r>
        <w:rPr>
          <w:b/>
          <w:i/>
          <w:sz w:val="24"/>
          <w:szCs w:val="24"/>
        </w:rPr>
        <w:t>Information Technology and/or Cyber/Privacy</w:t>
      </w:r>
      <w:r>
        <w:rPr>
          <w:i/>
          <w:sz w:val="24"/>
          <w:szCs w:val="24"/>
        </w:rPr>
        <w:t xml:space="preserve">: </w:t>
      </w:r>
    </w:p>
    <w:p w14:paraId="0472991E" w14:textId="77777777" w:rsidR="00CD7D30" w:rsidRDefault="00CD7D30" w:rsidP="00CD7D30">
      <w:pPr>
        <w:tabs>
          <w:tab w:val="left" w:pos="1440"/>
        </w:tabs>
        <w:ind w:left="1800" w:hanging="810"/>
        <w:contextualSpacing/>
        <w:jc w:val="both"/>
        <w:rPr>
          <w:i/>
          <w:sz w:val="12"/>
          <w:szCs w:val="12"/>
        </w:rPr>
      </w:pPr>
    </w:p>
    <w:p w14:paraId="3B68C919" w14:textId="77777777" w:rsidR="00CD7D30" w:rsidRDefault="00CD7D30" w:rsidP="00CD7D30">
      <w:pPr>
        <w:tabs>
          <w:tab w:val="left" w:pos="1350"/>
        </w:tabs>
        <w:ind w:left="2160" w:hanging="1170"/>
        <w:contextualSpacing/>
        <w:jc w:val="both"/>
        <w:rPr>
          <w:sz w:val="24"/>
          <w:szCs w:val="24"/>
        </w:rPr>
      </w:pPr>
      <w:r>
        <w:rPr>
          <w:sz w:val="24"/>
          <w:szCs w:val="24"/>
        </w:rPr>
        <w:t xml:space="preserve">13h)  </w:t>
      </w:r>
      <w:permStart w:id="325464577" w:edGrp="everyone"/>
      <w:sdt>
        <w:sdtPr>
          <w:rPr>
            <w:sz w:val="24"/>
            <w:szCs w:val="24"/>
          </w:rPr>
          <w:id w:val="-3310612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325464577"/>
        </w:sdtContent>
      </w:sdt>
      <w:r>
        <w:rPr>
          <w:sz w:val="24"/>
          <w:szCs w:val="24"/>
        </w:rPr>
        <w:tab/>
        <w:t>Technology Errors and Omissions - Combined single limit per occurrence shall not be less than $5,000,000. Annual aggregate limit shall not be less than $5,000,000.</w:t>
      </w:r>
      <w:r>
        <w:rPr>
          <w:sz w:val="24"/>
          <w:szCs w:val="24"/>
        </w:rPr>
        <w:tab/>
      </w:r>
    </w:p>
    <w:p w14:paraId="3DF79C93" w14:textId="77777777" w:rsidR="00CD7D30" w:rsidRDefault="00CD7D30" w:rsidP="00CD7D30">
      <w:pPr>
        <w:tabs>
          <w:tab w:val="left" w:pos="1350"/>
        </w:tabs>
        <w:ind w:left="2160" w:hanging="1170"/>
        <w:contextualSpacing/>
        <w:jc w:val="both"/>
        <w:rPr>
          <w:sz w:val="24"/>
          <w:szCs w:val="24"/>
        </w:rPr>
      </w:pPr>
    </w:p>
    <w:p w14:paraId="5F3E7ABC" w14:textId="77777777" w:rsidR="00CD7D30" w:rsidRDefault="00CD7D30" w:rsidP="00CD7D30">
      <w:pPr>
        <w:pStyle w:val="Default"/>
        <w:ind w:left="2160" w:hanging="1170"/>
        <w:rPr>
          <w:color w:val="auto"/>
        </w:rPr>
      </w:pPr>
      <w:r>
        <w:t xml:space="preserve">13i)  </w:t>
      </w:r>
      <w:permStart w:id="1599689101" w:edGrp="everyone"/>
      <w:sdt>
        <w:sdtPr>
          <w:id w:val="2122249197"/>
          <w14:checkbox>
            <w14:checked w14:val="0"/>
            <w14:checkedState w14:val="2612" w14:font="MS Gothic"/>
            <w14:uncheckedState w14:val="2610" w14:font="MS Gothic"/>
          </w14:checkbox>
        </w:sdtPr>
        <w:sdtEndPr/>
        <w:sdtContent>
          <w:r>
            <w:rPr>
              <w:rFonts w:ascii="MS Gothic" w:eastAsia="MS Gothic" w:hAnsi="MS Gothic" w:hint="eastAsia"/>
            </w:rPr>
            <w:t>☐</w:t>
          </w:r>
          <w:permEnd w:id="1599689101"/>
        </w:sdtContent>
      </w:sdt>
      <w:r>
        <w:tab/>
      </w:r>
      <w:r>
        <w:rPr>
          <w:color w:val="auto"/>
        </w:rPr>
        <w:t xml:space="preserve">Information Technology Cyber/Privacy – minimum limits of $5,000,000 per occurrence and $5,000,000 annual aggregate.  If Contract Party provides: </w:t>
      </w:r>
    </w:p>
    <w:p w14:paraId="7AF75523" w14:textId="77777777" w:rsidR="00CD7D30" w:rsidRDefault="00CD7D30" w:rsidP="00CD7D30">
      <w:pPr>
        <w:pStyle w:val="Default"/>
        <w:ind w:left="2160" w:hanging="1170"/>
        <w:rPr>
          <w:color w:val="auto"/>
          <w:sz w:val="12"/>
          <w:szCs w:val="12"/>
        </w:rPr>
      </w:pPr>
    </w:p>
    <w:p w14:paraId="7D8A0D8E" w14:textId="77777777" w:rsidR="00CD7D30" w:rsidRDefault="00CD7D30" w:rsidP="00CD7D30">
      <w:pPr>
        <w:pStyle w:val="Default"/>
        <w:tabs>
          <w:tab w:val="left" w:pos="3060"/>
        </w:tabs>
        <w:ind w:left="3060" w:hanging="900"/>
        <w:jc w:val="both"/>
        <w:rPr>
          <w:color w:val="auto"/>
        </w:rPr>
      </w:pPr>
      <w:r>
        <w:rPr>
          <w:color w:val="auto"/>
        </w:rPr>
        <w:t xml:space="preserve">a)  </w:t>
      </w:r>
      <w:permStart w:id="586289817" w:edGrp="everyone"/>
      <w:sdt>
        <w:sdtPr>
          <w:rPr>
            <w:color w:val="auto"/>
          </w:rPr>
          <w:id w:val="-1934881243"/>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586289817"/>
      <w:r>
        <w:rPr>
          <w:color w:val="auto"/>
        </w:rPr>
        <w:t xml:space="preserve"> </w:t>
      </w:r>
      <w:r>
        <w:rPr>
          <w:color w:val="auto"/>
        </w:rPr>
        <w:tab/>
        <w:t xml:space="preserve">key </w:t>
      </w:r>
      <w:proofErr w:type="gramStart"/>
      <w:r>
        <w:rPr>
          <w:color w:val="auto"/>
        </w:rPr>
        <w:t>back office</w:t>
      </w:r>
      <w:proofErr w:type="gramEnd"/>
      <w:r>
        <w:rPr>
          <w:color w:val="auto"/>
        </w:rPr>
        <w:t xml:space="preserve"> services Contract Party shall have a minimum limit of $10,000,000 per occurrence and $10,000,000 annual aggregate; </w:t>
      </w:r>
    </w:p>
    <w:p w14:paraId="34370BE1" w14:textId="77777777" w:rsidR="00CD7D30" w:rsidRDefault="00CD7D30" w:rsidP="00CD7D30">
      <w:pPr>
        <w:pStyle w:val="Default"/>
        <w:ind w:left="3060" w:hanging="900"/>
        <w:jc w:val="both"/>
        <w:rPr>
          <w:color w:val="auto"/>
        </w:rPr>
      </w:pPr>
      <w:r>
        <w:rPr>
          <w:color w:val="auto"/>
        </w:rPr>
        <w:t xml:space="preserve">b)  </w:t>
      </w:r>
      <w:permStart w:id="1924156994" w:edGrp="everyone"/>
      <w:sdt>
        <w:sdtPr>
          <w:rPr>
            <w:color w:val="auto"/>
          </w:rPr>
          <w:id w:val="-1381626790"/>
          <w14:checkbox>
            <w14:checked w14:val="0"/>
            <w14:checkedState w14:val="2612" w14:font="MS Gothic"/>
            <w14:uncheckedState w14:val="2610" w14:font="MS Gothic"/>
          </w14:checkbox>
        </w:sdtPr>
        <w:sdtEndPr/>
        <w:sdtContent>
          <w:r>
            <w:rPr>
              <w:rFonts w:ascii="MS Gothic" w:eastAsia="MS Gothic" w:hAnsi="MS Gothic" w:hint="eastAsia"/>
              <w:color w:val="auto"/>
            </w:rPr>
            <w:t>☐</w:t>
          </w:r>
          <w:permEnd w:id="1924156994"/>
        </w:sdtContent>
      </w:sdt>
      <w:r>
        <w:rPr>
          <w:color w:val="auto"/>
        </w:rPr>
        <w:tab/>
        <w:t xml:space="preserve">if Contract Party has access to Protected Health Information as defined in HIPAA and its implementing regulations, Personal Information as defined in in R.I. Gen. Laws § 11-49.3-1, et seq., or as otherwise defined in the Contract (together Confidential Information”), Contract Party shall have as a minimum the per occurrence, per annual aggregate, the total rounded product of projected number of persons data multiplied by $25 per person breach response expense per occurrence; but no less than $5,000,000 per occurrence, per annual aggregate; or, </w:t>
      </w:r>
    </w:p>
    <w:p w14:paraId="3ECF83FD" w14:textId="77777777" w:rsidR="00CD7D30" w:rsidRDefault="00CD7D30" w:rsidP="00CD7D30">
      <w:pPr>
        <w:pStyle w:val="Default"/>
        <w:ind w:left="3060" w:hanging="900"/>
        <w:jc w:val="both"/>
        <w:rPr>
          <w:color w:val="auto"/>
        </w:rPr>
      </w:pPr>
      <w:r>
        <w:rPr>
          <w:color w:val="auto"/>
        </w:rPr>
        <w:t xml:space="preserve">c)  </w:t>
      </w:r>
      <w:permStart w:id="1201351941" w:edGrp="everyone"/>
      <w:sdt>
        <w:sdtPr>
          <w:rPr>
            <w:color w:val="auto"/>
          </w:rPr>
          <w:id w:val="-2002884370"/>
          <w14:checkbox>
            <w14:checked w14:val="0"/>
            <w14:checkedState w14:val="2612" w14:font="MS Gothic"/>
            <w14:uncheckedState w14:val="2610" w14:font="MS Gothic"/>
          </w14:checkbox>
        </w:sdtPr>
        <w:sdtEndPr/>
        <w:sdtContent>
          <w:r>
            <w:rPr>
              <w:rFonts w:ascii="MS Gothic" w:eastAsia="MS Gothic" w:hAnsi="MS Gothic" w:hint="eastAsia"/>
              <w:color w:val="auto"/>
            </w:rPr>
            <w:t>☐</w:t>
          </w:r>
        </w:sdtContent>
      </w:sdt>
      <w:permEnd w:id="1201351941"/>
      <w:r>
        <w:rPr>
          <w:color w:val="auto"/>
        </w:rPr>
        <w:tab/>
        <w:t xml:space="preserve">if the Contract Party provides or has access to mission critical services, network architecture and/or the totality of confidential data $20,000,000 per occurrence and in the annual aggregate. </w:t>
      </w:r>
    </w:p>
    <w:p w14:paraId="3A07652A" w14:textId="77777777" w:rsidR="00CD7D30" w:rsidRDefault="00CD7D30" w:rsidP="00CD7D30">
      <w:pPr>
        <w:tabs>
          <w:tab w:val="left" w:pos="1440"/>
        </w:tabs>
        <w:ind w:left="1800" w:hanging="810"/>
        <w:contextualSpacing/>
        <w:jc w:val="both"/>
        <w:rPr>
          <w:sz w:val="24"/>
          <w:szCs w:val="24"/>
        </w:rPr>
      </w:pPr>
    </w:p>
    <w:p w14:paraId="48C0D772" w14:textId="77777777" w:rsidR="00CD7D30" w:rsidRDefault="00CD7D30" w:rsidP="00CD7D30">
      <w:pPr>
        <w:tabs>
          <w:tab w:val="left" w:pos="1440"/>
        </w:tabs>
        <w:ind w:left="990"/>
        <w:contextualSpacing/>
        <w:jc w:val="both"/>
        <w:rPr>
          <w:i/>
          <w:sz w:val="24"/>
          <w:szCs w:val="24"/>
        </w:rPr>
      </w:pPr>
      <w:r>
        <w:rPr>
          <w:b/>
          <w:i/>
          <w:sz w:val="24"/>
          <w:szCs w:val="24"/>
        </w:rPr>
        <w:t>Other</w:t>
      </w:r>
      <w:r>
        <w:rPr>
          <w:i/>
          <w:sz w:val="24"/>
          <w:szCs w:val="24"/>
        </w:rPr>
        <w:t>:</w:t>
      </w:r>
    </w:p>
    <w:p w14:paraId="29160C6D" w14:textId="77777777" w:rsidR="00CD7D30" w:rsidRDefault="00CD7D30" w:rsidP="00CD7D30">
      <w:pPr>
        <w:tabs>
          <w:tab w:val="left" w:pos="1440"/>
        </w:tabs>
        <w:ind w:left="990"/>
        <w:contextualSpacing/>
        <w:jc w:val="both"/>
        <w:rPr>
          <w:sz w:val="12"/>
          <w:szCs w:val="12"/>
        </w:rPr>
      </w:pPr>
    </w:p>
    <w:p w14:paraId="4DE78D89" w14:textId="77777777" w:rsidR="00CD7D30" w:rsidRDefault="00CD7D30" w:rsidP="00CD7D30">
      <w:pPr>
        <w:tabs>
          <w:tab w:val="left" w:pos="1440"/>
        </w:tabs>
        <w:ind w:left="990"/>
        <w:contextualSpacing/>
        <w:jc w:val="both"/>
        <w:rPr>
          <w:i/>
          <w:sz w:val="24"/>
          <w:szCs w:val="24"/>
        </w:rPr>
      </w:pPr>
      <w:r>
        <w:rPr>
          <w:sz w:val="24"/>
          <w:szCs w:val="24"/>
        </w:rPr>
        <w:t xml:space="preserve">Specify insurance type and minimum coverage required, </w:t>
      </w:r>
      <w:proofErr w:type="gramStart"/>
      <w:r>
        <w:rPr>
          <w:sz w:val="24"/>
          <w:szCs w:val="24"/>
        </w:rPr>
        <w:t>e.g</w:t>
      </w:r>
      <w:r>
        <w:rPr>
          <w:i/>
          <w:sz w:val="24"/>
          <w:szCs w:val="24"/>
        </w:rPr>
        <w:t>.</w:t>
      </w:r>
      <w:proofErr w:type="gramEnd"/>
      <w:r>
        <w:rPr>
          <w:i/>
          <w:sz w:val="24"/>
          <w:szCs w:val="24"/>
        </w:rPr>
        <w:t xml:space="preserve"> </w:t>
      </w:r>
      <w:r>
        <w:rPr>
          <w:sz w:val="24"/>
          <w:szCs w:val="24"/>
        </w:rPr>
        <w:t>builder’s risk insurance</w:t>
      </w:r>
      <w:r>
        <w:rPr>
          <w:i/>
          <w:sz w:val="24"/>
          <w:szCs w:val="24"/>
        </w:rPr>
        <w:t>,</w:t>
      </w:r>
      <w:r>
        <w:rPr>
          <w:sz w:val="24"/>
          <w:szCs w:val="24"/>
        </w:rPr>
        <w:t xml:space="preserve"> vessel operation (marine or aircraft):</w:t>
      </w:r>
    </w:p>
    <w:p w14:paraId="472D95BD" w14:textId="77777777" w:rsidR="00CD7D30" w:rsidRDefault="00CD7D30" w:rsidP="00CD7D30">
      <w:pPr>
        <w:tabs>
          <w:tab w:val="left" w:pos="1440"/>
        </w:tabs>
        <w:ind w:left="1800" w:hanging="810"/>
        <w:contextualSpacing/>
        <w:jc w:val="both"/>
        <w:rPr>
          <w:sz w:val="12"/>
          <w:szCs w:val="12"/>
        </w:rPr>
      </w:pPr>
    </w:p>
    <w:p w14:paraId="3AD64CC0" w14:textId="77777777" w:rsidR="00CD7D30" w:rsidRDefault="00CD7D30" w:rsidP="00CD7D30">
      <w:pPr>
        <w:tabs>
          <w:tab w:val="left" w:pos="1440"/>
        </w:tabs>
        <w:ind w:left="2160" w:hanging="1170"/>
        <w:contextualSpacing/>
        <w:jc w:val="both"/>
        <w:rPr>
          <w:sz w:val="24"/>
          <w:szCs w:val="24"/>
        </w:rPr>
      </w:pPr>
      <w:r>
        <w:rPr>
          <w:sz w:val="24"/>
          <w:szCs w:val="24"/>
        </w:rPr>
        <w:t xml:space="preserve">13j)  </w:t>
      </w:r>
      <w:permStart w:id="1326664543" w:edGrp="everyone"/>
      <w:sdt>
        <w:sdtPr>
          <w:rPr>
            <w:sz w:val="24"/>
            <w:szCs w:val="24"/>
          </w:rPr>
          <w:id w:val="-12370164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permEnd w:id="1326664543"/>
        </w:sdtContent>
      </w:sdt>
      <w:r>
        <w:rPr>
          <w:sz w:val="24"/>
          <w:szCs w:val="24"/>
        </w:rPr>
        <w:t xml:space="preserve"> </w:t>
      </w:r>
      <w:r>
        <w:rPr>
          <w:sz w:val="24"/>
          <w:szCs w:val="24"/>
        </w:rPr>
        <w:tab/>
        <w:t xml:space="preserve">Other - </w:t>
      </w:r>
      <w:permStart w:id="367742394" w:edGrp="everyone"/>
      <w:sdt>
        <w:sdtPr>
          <w:rPr>
            <w:sz w:val="24"/>
            <w:szCs w:val="24"/>
          </w:rPr>
          <w:id w:val="471638176"/>
          <w:placeholder>
            <w:docPart w:val="FB922CE2EDEA439AAD89C426C18DC3E5"/>
          </w:placeholder>
          <w:showingPlcHdr/>
        </w:sdtPr>
        <w:sdtEndPr/>
        <w:sdtContent>
          <w:r>
            <w:rPr>
              <w:rStyle w:val="PlaceholderText"/>
              <w:sz w:val="24"/>
              <w:szCs w:val="24"/>
            </w:rPr>
            <w:t>Specify insurance type and minimum coverage required</w:t>
          </w:r>
          <w:permEnd w:id="367742394"/>
        </w:sdtContent>
      </w:sdt>
    </w:p>
    <w:p w14:paraId="4A4B3A77" w14:textId="77777777" w:rsidR="00CD7D30" w:rsidRDefault="00CD7D30" w:rsidP="00CD7D30">
      <w:pPr>
        <w:spacing w:after="160" w:line="256" w:lineRule="auto"/>
        <w:rPr>
          <w:b/>
          <w:sz w:val="24"/>
          <w:szCs w:val="24"/>
        </w:rPr>
      </w:pPr>
    </w:p>
    <w:p w14:paraId="430EC378" w14:textId="77777777" w:rsidR="00CD7D30" w:rsidRDefault="00CD7D30" w:rsidP="00CD7D30">
      <w:pPr>
        <w:pStyle w:val="ListParagraph"/>
        <w:ind w:left="0" w:right="300"/>
        <w:jc w:val="both"/>
        <w:rPr>
          <w:b/>
          <w:bCs/>
          <w:color w:val="333333"/>
          <w:sz w:val="24"/>
          <w:szCs w:val="24"/>
          <w:lang w:val="en"/>
        </w:rPr>
      </w:pPr>
      <w:r>
        <w:rPr>
          <w:b/>
          <w:bCs/>
          <w:color w:val="333333"/>
          <w:sz w:val="24"/>
          <w:szCs w:val="24"/>
          <w:lang w:val="en"/>
        </w:rPr>
        <w:t xml:space="preserve">Optional Instructions to Vendors: </w:t>
      </w:r>
    </w:p>
    <w:p w14:paraId="286D9D13" w14:textId="77777777" w:rsidR="00CD7D30" w:rsidRDefault="00CD7D30" w:rsidP="00CD7D30">
      <w:pPr>
        <w:spacing w:before="100" w:beforeAutospacing="1" w:after="100" w:afterAutospacing="1"/>
        <w:ind w:left="360" w:hanging="360"/>
        <w:jc w:val="both"/>
        <w:rPr>
          <w:color w:val="333333"/>
          <w:sz w:val="24"/>
          <w:szCs w:val="24"/>
          <w:lang w:val="en"/>
        </w:rPr>
      </w:pPr>
      <w:r>
        <w:rPr>
          <w:color w:val="000000"/>
          <w:sz w:val="24"/>
          <w:szCs w:val="24"/>
          <w:lang w:val="en"/>
        </w:rPr>
        <w:t xml:space="preserve"> </w:t>
      </w:r>
      <w:r>
        <w:rPr>
          <w:lang w:val="en"/>
        </w:rPr>
        <w:t xml:space="preserve"> </w:t>
      </w:r>
      <w:sdt>
        <w:sdtPr>
          <w:id w:val="-781103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commentRangeStart w:id="6"/>
      <w:r>
        <w:rPr>
          <w:color w:val="000000"/>
          <w:sz w:val="24"/>
          <w:szCs w:val="24"/>
        </w:rPr>
        <w:t xml:space="preserve">AIA Contract </w:t>
      </w:r>
      <w:commentRangeEnd w:id="6"/>
      <w:r>
        <w:rPr>
          <w:rStyle w:val="CommentReference"/>
        </w:rPr>
        <w:commentReference w:id="6"/>
      </w:r>
      <w:r>
        <w:rPr>
          <w:color w:val="000000"/>
          <w:sz w:val="24"/>
          <w:szCs w:val="24"/>
        </w:rPr>
        <w:t xml:space="preserve">- </w:t>
      </w:r>
      <w:r>
        <w:rPr>
          <w:sz w:val="24"/>
          <w:szCs w:val="24"/>
        </w:rPr>
        <w:t xml:space="preserve">For public works projects, the selected Vendor must submit a fully executed Rhode Island custom AIA contract. If awarded the contract, Vendor shall be required to obtain the specified AIA Documents from </w:t>
      </w:r>
      <w:hyperlink r:id="rId14" w:history="1">
        <w:r>
          <w:rPr>
            <w:rStyle w:val="Hyperlink"/>
            <w:sz w:val="24"/>
            <w:szCs w:val="24"/>
          </w:rPr>
          <w:t>https://documentsondemand.aia.org/?filter=Rhode</w:t>
        </w:r>
      </w:hyperlink>
      <w:r>
        <w:rPr>
          <w:sz w:val="24"/>
          <w:szCs w:val="24"/>
        </w:rPr>
        <w:t xml:space="preserve">. Design Agents must obtain and utilize the Custom Rhode Island AIA Documents G701-2017, AIA G714-2017, AIA G802-2017, which can also be located at </w:t>
      </w:r>
      <w:hyperlink r:id="rId15" w:history="1">
        <w:r>
          <w:rPr>
            <w:rStyle w:val="Hyperlink"/>
            <w:sz w:val="24"/>
            <w:szCs w:val="24"/>
          </w:rPr>
          <w:t>https://documentsondemand.aia.org/?filter=Rhode</w:t>
        </w:r>
      </w:hyperlink>
      <w:r>
        <w:rPr>
          <w:sz w:val="24"/>
          <w:szCs w:val="24"/>
        </w:rPr>
        <w:t>. Full instructions will be included in the Tentative Selection Letter.</w:t>
      </w:r>
    </w:p>
    <w:p w14:paraId="16E50B60" w14:textId="6A760180" w:rsidR="008768CC" w:rsidRPr="00854622" w:rsidRDefault="00163AC2" w:rsidP="008768CC">
      <w:pPr>
        <w:tabs>
          <w:tab w:val="left" w:pos="1440"/>
        </w:tabs>
        <w:ind w:left="1800" w:hanging="810"/>
        <w:contextualSpacing/>
        <w:jc w:val="both"/>
        <w:rPr>
          <w:sz w:val="24"/>
          <w:szCs w:val="24"/>
        </w:rPr>
      </w:pPr>
      <w:sdt>
        <w:sdtPr>
          <w:rPr>
            <w:sz w:val="24"/>
            <w:szCs w:val="24"/>
          </w:rPr>
          <w:id w:val="-1111666854"/>
          <w:placeholder>
            <w:docPart w:val="CECC0F96D179472A9E4A4AC77C4E4975"/>
          </w:placeholder>
          <w:showingPlcHdr/>
        </w:sdtPr>
        <w:sdtEndPr/>
        <w:sdtContent>
          <w:r w:rsidR="00CD7D30" w:rsidRPr="00BF3EB2">
            <w:rPr>
              <w:rStyle w:val="PlaceholderText"/>
            </w:rPr>
            <w:t>Specify required AIA contract document</w:t>
          </w:r>
        </w:sdtContent>
      </w:sdt>
    </w:p>
    <w:p w14:paraId="4BCB0DF7" w14:textId="77777777" w:rsidR="008B0786" w:rsidRPr="008768CC" w:rsidRDefault="008B0786" w:rsidP="008B0786">
      <w:pPr>
        <w:pStyle w:val="ListParagraph"/>
        <w:ind w:left="0" w:right="300"/>
        <w:jc w:val="both"/>
        <w:rPr>
          <w:color w:val="333333"/>
          <w:sz w:val="24"/>
          <w:szCs w:val="24"/>
        </w:rPr>
      </w:pPr>
    </w:p>
    <w:p w14:paraId="7CE6DA08" w14:textId="77777777" w:rsidR="008B0786" w:rsidRPr="00811924" w:rsidRDefault="008B0786" w:rsidP="00811924">
      <w:pPr>
        <w:pStyle w:val="ListParagraph"/>
        <w:ind w:right="300"/>
        <w:jc w:val="both"/>
        <w:rPr>
          <w:color w:val="333333"/>
          <w:sz w:val="24"/>
          <w:szCs w:val="24"/>
          <w:lang w:val="en"/>
        </w:rPr>
      </w:pPr>
    </w:p>
    <w:p w14:paraId="58117C41" w14:textId="3A55F90E" w:rsidR="00634118" w:rsidRPr="00837B74" w:rsidRDefault="00634118" w:rsidP="00276935">
      <w:pPr>
        <w:pStyle w:val="ListParagraph"/>
        <w:shd w:val="clear" w:color="auto" w:fill="BDD6EE" w:themeFill="accent1" w:themeFillTint="66"/>
        <w:ind w:left="0"/>
        <w:jc w:val="both"/>
        <w:outlineLvl w:val="0"/>
        <w:rPr>
          <w:b/>
          <w:sz w:val="24"/>
          <w:szCs w:val="24"/>
        </w:rPr>
      </w:pPr>
      <w:bookmarkStart w:id="7" w:name="_Toc443482861"/>
      <w:bookmarkStart w:id="8" w:name="_Toc443482881"/>
      <w:bookmarkStart w:id="9" w:name="_Toc511304819"/>
      <w:bookmarkStart w:id="10" w:name="_Toc522613429"/>
      <w:r w:rsidRPr="00837B74">
        <w:rPr>
          <w:b/>
          <w:sz w:val="24"/>
          <w:szCs w:val="24"/>
        </w:rPr>
        <w:t xml:space="preserve">SECTION </w:t>
      </w:r>
      <w:r w:rsidR="00EC12E5">
        <w:rPr>
          <w:b/>
          <w:sz w:val="24"/>
          <w:szCs w:val="24"/>
        </w:rPr>
        <w:t>A</w:t>
      </w:r>
      <w:r w:rsidRPr="00837B74">
        <w:rPr>
          <w:b/>
          <w:sz w:val="24"/>
          <w:szCs w:val="24"/>
        </w:rPr>
        <w:t>. BACKGROUND</w:t>
      </w:r>
      <w:bookmarkEnd w:id="7"/>
      <w:bookmarkEnd w:id="8"/>
      <w:bookmarkEnd w:id="9"/>
      <w:bookmarkEnd w:id="10"/>
    </w:p>
    <w:p w14:paraId="31D89F8F" w14:textId="77777777" w:rsidR="00634118" w:rsidRPr="00837B74" w:rsidRDefault="00634118" w:rsidP="00276935">
      <w:pPr>
        <w:pStyle w:val="Heade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pacing w:val="14"/>
          <w:sz w:val="24"/>
          <w:szCs w:val="24"/>
        </w:rPr>
      </w:pPr>
    </w:p>
    <w:p w14:paraId="2B6DF5CF" w14:textId="78989AFF" w:rsidR="00634118" w:rsidRPr="00B459DD" w:rsidRDefault="002715EE" w:rsidP="00276935">
      <w:pPr>
        <w:jc w:val="both"/>
        <w:rPr>
          <w:spacing w:val="14"/>
          <w:sz w:val="24"/>
          <w:szCs w:val="24"/>
        </w:rPr>
      </w:pPr>
      <w:bookmarkStart w:id="11" w:name="_Toc511304820"/>
      <w:commentRangeStart w:id="12"/>
      <w:r w:rsidRPr="00B459DD">
        <w:rPr>
          <w:spacing w:val="14"/>
          <w:sz w:val="24"/>
          <w:szCs w:val="24"/>
        </w:rPr>
        <w:t>See comment</w:t>
      </w:r>
      <w:r w:rsidR="00420865" w:rsidRPr="00B459DD">
        <w:rPr>
          <w:spacing w:val="14"/>
          <w:sz w:val="24"/>
          <w:szCs w:val="24"/>
        </w:rPr>
        <w:t>.</w:t>
      </w:r>
      <w:bookmarkEnd w:id="11"/>
      <w:commentRangeEnd w:id="12"/>
      <w:r w:rsidR="00142DDA" w:rsidRPr="00B459DD">
        <w:rPr>
          <w:rStyle w:val="CommentReference"/>
        </w:rPr>
        <w:commentReference w:id="12"/>
      </w:r>
    </w:p>
    <w:p w14:paraId="59F741FE" w14:textId="77777777" w:rsidR="00634118" w:rsidRPr="00837B74" w:rsidRDefault="00634118" w:rsidP="00276935">
      <w:pPr>
        <w:pStyle w:val="BodyText"/>
        <w:jc w:val="both"/>
        <w:rPr>
          <w:spacing w:val="14"/>
          <w:sz w:val="24"/>
          <w:szCs w:val="24"/>
        </w:rPr>
      </w:pPr>
    </w:p>
    <w:p w14:paraId="7DABA2C2" w14:textId="77777777" w:rsidR="00634118" w:rsidRPr="00837B74" w:rsidRDefault="00634118" w:rsidP="00276935">
      <w:pPr>
        <w:jc w:val="both"/>
        <w:rPr>
          <w:spacing w:val="14"/>
          <w:sz w:val="24"/>
          <w:szCs w:val="24"/>
        </w:rPr>
      </w:pPr>
    </w:p>
    <w:p w14:paraId="3C8FE57C" w14:textId="48946A39"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b/>
          <w:spacing w:val="14"/>
          <w:sz w:val="24"/>
          <w:szCs w:val="24"/>
        </w:rPr>
      </w:pPr>
      <w:bookmarkStart w:id="13" w:name="_Toc443482864"/>
      <w:bookmarkStart w:id="14" w:name="_Toc443482884"/>
      <w:bookmarkStart w:id="15" w:name="_Toc511304821"/>
      <w:bookmarkStart w:id="16" w:name="_Toc522613430"/>
      <w:r w:rsidRPr="00837B74">
        <w:rPr>
          <w:b/>
          <w:spacing w:val="14"/>
          <w:sz w:val="24"/>
          <w:szCs w:val="24"/>
        </w:rPr>
        <w:t xml:space="preserve">SECTION </w:t>
      </w:r>
      <w:r w:rsidR="00EC12E5">
        <w:rPr>
          <w:b/>
          <w:spacing w:val="14"/>
          <w:sz w:val="24"/>
          <w:szCs w:val="24"/>
        </w:rPr>
        <w:t>B</w:t>
      </w:r>
      <w:r w:rsidRPr="00837B74">
        <w:rPr>
          <w:b/>
          <w:spacing w:val="14"/>
          <w:sz w:val="24"/>
          <w:szCs w:val="24"/>
        </w:rPr>
        <w:t>: SCOPE OF WORK</w:t>
      </w:r>
      <w:bookmarkEnd w:id="13"/>
      <w:bookmarkEnd w:id="14"/>
      <w:r w:rsidR="005802BF" w:rsidRPr="00837B74">
        <w:rPr>
          <w:b/>
          <w:spacing w:val="14"/>
          <w:sz w:val="24"/>
          <w:szCs w:val="24"/>
        </w:rPr>
        <w:t xml:space="preserve"> AND REQUIREMENTS</w:t>
      </w:r>
      <w:bookmarkEnd w:id="15"/>
      <w:bookmarkEnd w:id="16"/>
    </w:p>
    <w:p w14:paraId="7763AD5F" w14:textId="77777777" w:rsidR="00634118" w:rsidRPr="00837B74" w:rsidRDefault="00634118" w:rsidP="00276935">
      <w:pPr>
        <w:jc w:val="both"/>
        <w:rPr>
          <w:b/>
          <w:spacing w:val="14"/>
          <w:sz w:val="24"/>
          <w:szCs w:val="24"/>
        </w:rPr>
      </w:pPr>
    </w:p>
    <w:p w14:paraId="2B664505" w14:textId="041A8D74" w:rsidR="00634118" w:rsidRPr="00BD2F24" w:rsidRDefault="00BD2F24" w:rsidP="00145659">
      <w:pPr>
        <w:rPr>
          <w:rFonts w:eastAsiaTheme="majorEastAsia"/>
          <w:spacing w:val="14"/>
          <w:sz w:val="24"/>
          <w:szCs w:val="24"/>
        </w:rPr>
      </w:pPr>
      <w:commentRangeStart w:id="17"/>
      <w:r w:rsidRPr="00B459DD">
        <w:rPr>
          <w:rFonts w:eastAsiaTheme="majorEastAsia"/>
          <w:spacing w:val="14"/>
          <w:sz w:val="24"/>
          <w:szCs w:val="24"/>
        </w:rPr>
        <w:t>See Comment.</w:t>
      </w:r>
      <w:commentRangeEnd w:id="17"/>
      <w:r w:rsidR="00142DDA" w:rsidRPr="00B459DD">
        <w:rPr>
          <w:rStyle w:val="CommentReference"/>
        </w:rPr>
        <w:commentReference w:id="17"/>
      </w:r>
    </w:p>
    <w:p w14:paraId="01F30EA1" w14:textId="77777777" w:rsidR="00B207CD" w:rsidRDefault="00B207CD" w:rsidP="00145659">
      <w:pPr>
        <w:rPr>
          <w:b/>
          <w:color w:val="FF0000"/>
          <w:spacing w:val="14"/>
          <w:sz w:val="24"/>
          <w:szCs w:val="24"/>
          <w:u w:val="single"/>
        </w:rPr>
      </w:pPr>
    </w:p>
    <w:p w14:paraId="6484D67B" w14:textId="77777777" w:rsidR="00B207CD" w:rsidRDefault="00B207CD" w:rsidP="00145659">
      <w:pPr>
        <w:rPr>
          <w:b/>
          <w:color w:val="FF0000"/>
          <w:spacing w:val="14"/>
          <w:sz w:val="24"/>
          <w:szCs w:val="24"/>
          <w:u w:val="single"/>
        </w:rPr>
      </w:pPr>
    </w:p>
    <w:p w14:paraId="0D72A989" w14:textId="70CE992A" w:rsidR="00634118" w:rsidRPr="00837B74" w:rsidRDefault="00634118" w:rsidP="00276935">
      <w:pPr>
        <w:widowControl w:val="0"/>
        <w:shd w:val="clear" w:color="auto" w:fill="BDD6EE" w:themeFill="accent1" w:themeFillTint="66"/>
        <w:tabs>
          <w:tab w:val="left" w:pos="0"/>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left" w:pos="8640"/>
        </w:tabs>
        <w:jc w:val="both"/>
        <w:outlineLvl w:val="0"/>
        <w:rPr>
          <w:spacing w:val="14"/>
          <w:sz w:val="24"/>
          <w:szCs w:val="24"/>
        </w:rPr>
      </w:pPr>
      <w:bookmarkStart w:id="18" w:name="_Toc443482867"/>
      <w:bookmarkStart w:id="19" w:name="_Toc443482887"/>
      <w:bookmarkStart w:id="20" w:name="_Toc511304824"/>
      <w:bookmarkStart w:id="21" w:name="_Toc522613431"/>
      <w:r w:rsidRPr="00837B74">
        <w:rPr>
          <w:b/>
          <w:spacing w:val="14"/>
          <w:sz w:val="24"/>
          <w:szCs w:val="24"/>
        </w:rPr>
        <w:t xml:space="preserve">SECTION </w:t>
      </w:r>
      <w:r w:rsidR="00EC12E5">
        <w:rPr>
          <w:b/>
          <w:spacing w:val="14"/>
          <w:sz w:val="24"/>
          <w:szCs w:val="24"/>
        </w:rPr>
        <w:t>C</w:t>
      </w:r>
      <w:r w:rsidRPr="00837B74">
        <w:rPr>
          <w:b/>
          <w:spacing w:val="14"/>
          <w:sz w:val="24"/>
          <w:szCs w:val="24"/>
        </w:rPr>
        <w:t>: PROPOSAL</w:t>
      </w:r>
      <w:bookmarkEnd w:id="18"/>
      <w:bookmarkEnd w:id="19"/>
      <w:bookmarkEnd w:id="20"/>
      <w:bookmarkEnd w:id="21"/>
    </w:p>
    <w:p w14:paraId="72E8417E" w14:textId="77777777" w:rsidR="009C24F9" w:rsidRDefault="009C24F9" w:rsidP="009C24F9">
      <w:pPr>
        <w:rPr>
          <w:b/>
          <w:color w:val="0070C0"/>
          <w:spacing w:val="14"/>
          <w:sz w:val="24"/>
          <w:szCs w:val="24"/>
        </w:rPr>
      </w:pPr>
      <w:bookmarkStart w:id="22" w:name="_Toc511304825"/>
    </w:p>
    <w:p w14:paraId="05C936A0" w14:textId="7162B5E0" w:rsidR="002715EE" w:rsidRPr="00837B74" w:rsidRDefault="00EC12E5" w:rsidP="009C24F9">
      <w:pPr>
        <w:pStyle w:val="Heading2"/>
        <w:rPr>
          <w:rFonts w:ascii="Times New Roman" w:hAnsi="Times New Roman" w:cs="Times New Roman"/>
          <w:b/>
          <w:color w:val="0070C0"/>
          <w:spacing w:val="14"/>
          <w:sz w:val="24"/>
          <w:szCs w:val="24"/>
        </w:rPr>
      </w:pPr>
      <w:bookmarkStart w:id="23" w:name="_Toc522613432"/>
      <w:r>
        <w:rPr>
          <w:rFonts w:ascii="Times New Roman" w:eastAsia="Times New Roman" w:hAnsi="Times New Roman" w:cs="Times New Roman"/>
          <w:b/>
          <w:color w:val="0070C0"/>
          <w:spacing w:val="14"/>
          <w:sz w:val="24"/>
          <w:szCs w:val="24"/>
        </w:rPr>
        <w:t>1.</w:t>
      </w:r>
      <w:r w:rsidR="002715EE" w:rsidRPr="00837B74">
        <w:rPr>
          <w:rFonts w:ascii="Times New Roman" w:hAnsi="Times New Roman" w:cs="Times New Roman"/>
          <w:b/>
          <w:color w:val="0070C0"/>
          <w:spacing w:val="14"/>
          <w:sz w:val="24"/>
          <w:szCs w:val="24"/>
        </w:rPr>
        <w:t xml:space="preserve"> Technical </w:t>
      </w:r>
      <w:commentRangeStart w:id="24"/>
      <w:r w:rsidR="002715EE" w:rsidRPr="00837B74">
        <w:rPr>
          <w:rFonts w:ascii="Times New Roman" w:hAnsi="Times New Roman" w:cs="Times New Roman"/>
          <w:b/>
          <w:color w:val="0070C0"/>
          <w:spacing w:val="14"/>
          <w:sz w:val="24"/>
          <w:szCs w:val="24"/>
        </w:rPr>
        <w:t>Proposal</w:t>
      </w:r>
      <w:bookmarkEnd w:id="22"/>
      <w:bookmarkEnd w:id="23"/>
      <w:commentRangeEnd w:id="24"/>
      <w:r w:rsidR="00692013">
        <w:rPr>
          <w:rStyle w:val="CommentReference"/>
          <w:rFonts w:ascii="Times New Roman" w:eastAsia="Times New Roman" w:hAnsi="Times New Roman" w:cs="Times New Roman"/>
          <w:color w:val="auto"/>
        </w:rPr>
        <w:commentReference w:id="24"/>
      </w:r>
    </w:p>
    <w:p w14:paraId="34EC3595" w14:textId="4B3459E3" w:rsidR="00454BAE" w:rsidRPr="00837B74" w:rsidRDefault="00454BAE" w:rsidP="00454BAE">
      <w:pPr>
        <w:jc w:val="both"/>
        <w:rPr>
          <w:spacing w:val="14"/>
          <w:sz w:val="24"/>
          <w:szCs w:val="24"/>
        </w:rPr>
      </w:pPr>
      <w:r w:rsidRPr="00837B74">
        <w:rPr>
          <w:spacing w:val="14"/>
          <w:sz w:val="24"/>
          <w:szCs w:val="24"/>
        </w:rPr>
        <w:t xml:space="preserve">Narrative and format:  </w:t>
      </w:r>
      <w:r w:rsidR="00256A61">
        <w:rPr>
          <w:spacing w:val="14"/>
          <w:sz w:val="24"/>
          <w:szCs w:val="24"/>
        </w:rPr>
        <w:t>V</w:t>
      </w:r>
      <w:r w:rsidR="005F501F">
        <w:rPr>
          <w:spacing w:val="14"/>
          <w:sz w:val="24"/>
          <w:szCs w:val="24"/>
        </w:rPr>
        <w:t>endors must submit a technical</w:t>
      </w:r>
      <w:r w:rsidRPr="00837B74">
        <w:rPr>
          <w:spacing w:val="14"/>
          <w:sz w:val="24"/>
          <w:szCs w:val="24"/>
        </w:rPr>
        <w:t xml:space="preserve"> proposal </w:t>
      </w:r>
      <w:r w:rsidR="005F501F">
        <w:rPr>
          <w:spacing w:val="14"/>
          <w:sz w:val="24"/>
          <w:szCs w:val="24"/>
        </w:rPr>
        <w:t>which</w:t>
      </w:r>
      <w:r w:rsidR="00692013">
        <w:rPr>
          <w:spacing w:val="14"/>
          <w:sz w:val="24"/>
          <w:szCs w:val="24"/>
        </w:rPr>
        <w:t xml:space="preserve"> </w:t>
      </w:r>
      <w:r w:rsidRPr="00837B74">
        <w:rPr>
          <w:spacing w:val="14"/>
          <w:sz w:val="24"/>
          <w:szCs w:val="24"/>
        </w:rPr>
        <w:t>address</w:t>
      </w:r>
      <w:r w:rsidR="005F501F">
        <w:rPr>
          <w:spacing w:val="14"/>
          <w:sz w:val="24"/>
          <w:szCs w:val="24"/>
        </w:rPr>
        <w:t>es</w:t>
      </w:r>
      <w:r w:rsidRPr="00837B74">
        <w:rPr>
          <w:spacing w:val="14"/>
          <w:sz w:val="24"/>
          <w:szCs w:val="24"/>
        </w:rPr>
        <w:t xml:space="preserve"> each of the following</w:t>
      </w:r>
      <w:r w:rsidR="005F501F">
        <w:rPr>
          <w:spacing w:val="14"/>
          <w:sz w:val="24"/>
          <w:szCs w:val="24"/>
        </w:rPr>
        <w:t xml:space="preserve"> </w:t>
      </w:r>
      <w:r w:rsidRPr="00837B74">
        <w:rPr>
          <w:spacing w:val="14"/>
          <w:sz w:val="24"/>
          <w:szCs w:val="24"/>
        </w:rPr>
        <w:t>elements</w:t>
      </w:r>
      <w:r w:rsidR="008164B7" w:rsidRPr="008164B7">
        <w:rPr>
          <w:sz w:val="24"/>
          <w:szCs w:val="24"/>
        </w:rPr>
        <w:t xml:space="preserve"> </w:t>
      </w:r>
      <w:r w:rsidR="008164B7">
        <w:rPr>
          <w:sz w:val="24"/>
          <w:szCs w:val="24"/>
        </w:rPr>
        <w:t>and</w:t>
      </w:r>
      <w:r w:rsidR="008164B7" w:rsidRPr="00F908CF">
        <w:rPr>
          <w:sz w:val="24"/>
          <w:szCs w:val="24"/>
        </w:rPr>
        <w:t xml:space="preserve"> is limited to </w:t>
      </w:r>
      <w:commentRangeStart w:id="25"/>
      <w:r w:rsidR="008164B7" w:rsidRPr="00B459DD">
        <w:rPr>
          <w:sz w:val="24"/>
          <w:szCs w:val="24"/>
        </w:rPr>
        <w:t>six (6)</w:t>
      </w:r>
      <w:commentRangeEnd w:id="25"/>
      <w:r w:rsidR="00692013">
        <w:rPr>
          <w:rStyle w:val="CommentReference"/>
        </w:rPr>
        <w:commentReference w:id="25"/>
      </w:r>
      <w:r w:rsidR="008164B7" w:rsidRPr="00F908CF">
        <w:rPr>
          <w:sz w:val="24"/>
          <w:szCs w:val="24"/>
        </w:rPr>
        <w:t xml:space="preserve"> pages (this excludes any appendices and as appropriate, resumes of key staff that will provide services covered by this request)</w:t>
      </w:r>
      <w:r w:rsidRPr="00837B74">
        <w:rPr>
          <w:spacing w:val="14"/>
          <w:sz w:val="24"/>
          <w:szCs w:val="24"/>
        </w:rPr>
        <w:t>:</w:t>
      </w:r>
    </w:p>
    <w:p w14:paraId="05BD1DD9" w14:textId="77777777" w:rsidR="00634118" w:rsidRPr="00837B74" w:rsidRDefault="00634118" w:rsidP="00276935">
      <w:pPr>
        <w:jc w:val="both"/>
        <w:rPr>
          <w:spacing w:val="14"/>
          <w:sz w:val="24"/>
          <w:szCs w:val="24"/>
        </w:rPr>
      </w:pPr>
    </w:p>
    <w:p w14:paraId="17FCD090" w14:textId="77777777" w:rsidR="00692013" w:rsidRPr="00692013" w:rsidRDefault="00692013" w:rsidP="00692013">
      <w:pPr>
        <w:pStyle w:val="ListParagraph"/>
        <w:numPr>
          <w:ilvl w:val="0"/>
          <w:numId w:val="10"/>
        </w:numPr>
        <w:jc w:val="both"/>
        <w:rPr>
          <w:spacing w:val="14"/>
          <w:sz w:val="24"/>
          <w:szCs w:val="24"/>
        </w:rPr>
      </w:pPr>
      <w:bookmarkStart w:id="26" w:name="_Toc511304826"/>
      <w:bookmarkStart w:id="27" w:name="_Toc522613433"/>
      <w:permStart w:id="1500593244" w:edGrp="everyone"/>
      <w:r w:rsidRPr="00692013">
        <w:rPr>
          <w:b/>
          <w:spacing w:val="14"/>
          <w:sz w:val="24"/>
          <w:szCs w:val="24"/>
        </w:rPr>
        <w:t>Staff Qualifications</w:t>
      </w:r>
      <w:r w:rsidRPr="00692013">
        <w:rPr>
          <w:spacing w:val="14"/>
          <w:sz w:val="24"/>
          <w:szCs w:val="24"/>
        </w:rPr>
        <w:t xml:space="preserve"> – Provide staff resumes/CV and describe qualifications and experience of key staff who will be involved in this project, including their experience in [</w:t>
      </w:r>
      <w:r w:rsidRPr="00692013">
        <w:rPr>
          <w:spacing w:val="14"/>
          <w:sz w:val="22"/>
          <w:szCs w:val="24"/>
        </w:rPr>
        <w:t>insert description of field of expertise].</w:t>
      </w:r>
      <w:r w:rsidRPr="00692013">
        <w:rPr>
          <w:spacing w:val="14"/>
          <w:sz w:val="24"/>
          <w:szCs w:val="24"/>
        </w:rPr>
        <w:t xml:space="preserve">    </w:t>
      </w:r>
    </w:p>
    <w:p w14:paraId="58D9E353" w14:textId="77777777" w:rsidR="00692013" w:rsidRPr="00F908CF" w:rsidRDefault="00692013" w:rsidP="00692013">
      <w:pPr>
        <w:ind w:left="810"/>
        <w:jc w:val="both"/>
        <w:rPr>
          <w:spacing w:val="14"/>
          <w:sz w:val="24"/>
          <w:szCs w:val="24"/>
        </w:rPr>
      </w:pPr>
    </w:p>
    <w:p w14:paraId="39F2DE24"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Capability, Capacity, and Qualifications of the Vendor</w:t>
      </w:r>
      <w:r w:rsidRPr="00692013">
        <w:rPr>
          <w:spacing w:val="14"/>
          <w:sz w:val="24"/>
          <w:szCs w:val="24"/>
        </w:rPr>
        <w:t xml:space="preserve"> - Please provide a detailed description of the Vendor’s experience as a [</w:t>
      </w:r>
      <w:r w:rsidRPr="00692013">
        <w:rPr>
          <w:spacing w:val="14"/>
          <w:sz w:val="22"/>
          <w:szCs w:val="24"/>
        </w:rPr>
        <w:t>insert description of field of expertise].</w:t>
      </w:r>
      <w:r w:rsidRPr="00692013">
        <w:rPr>
          <w:spacing w:val="14"/>
          <w:sz w:val="24"/>
          <w:szCs w:val="24"/>
        </w:rPr>
        <w:t xml:space="preserve">  List a minimum of three (3) relevant client references, to include client names, addresses, contact names with emails and phone numbers, dates of service and type(s) of service(s) provided.    </w:t>
      </w:r>
    </w:p>
    <w:p w14:paraId="3540CFA3" w14:textId="77777777" w:rsidR="00692013" w:rsidRPr="00F908CF" w:rsidRDefault="00692013" w:rsidP="00692013">
      <w:pPr>
        <w:ind w:left="810"/>
        <w:jc w:val="both"/>
        <w:rPr>
          <w:b/>
          <w:spacing w:val="14"/>
          <w:sz w:val="24"/>
          <w:szCs w:val="24"/>
        </w:rPr>
      </w:pPr>
    </w:p>
    <w:p w14:paraId="126A81C6" w14:textId="77777777" w:rsidR="00692013" w:rsidRPr="00692013" w:rsidRDefault="00692013" w:rsidP="00692013">
      <w:pPr>
        <w:pStyle w:val="ListParagraph"/>
        <w:numPr>
          <w:ilvl w:val="0"/>
          <w:numId w:val="10"/>
        </w:numPr>
        <w:jc w:val="both"/>
        <w:rPr>
          <w:spacing w:val="14"/>
          <w:sz w:val="24"/>
          <w:szCs w:val="24"/>
        </w:rPr>
      </w:pPr>
      <w:r w:rsidRPr="00692013">
        <w:rPr>
          <w:b/>
          <w:spacing w:val="14"/>
          <w:sz w:val="24"/>
          <w:szCs w:val="24"/>
        </w:rPr>
        <w:t xml:space="preserve">Work Plan - </w:t>
      </w:r>
      <w:r w:rsidRPr="00692013">
        <w:rPr>
          <w:spacing w:val="14"/>
          <w:sz w:val="24"/>
          <w:szCs w:val="24"/>
        </w:rPr>
        <w:t>Please describe in detail, the framework within which requested [insert service type] services will be performed.  The following elements should be included: [Insert list of elements]</w:t>
      </w:r>
    </w:p>
    <w:p w14:paraId="1B014F71" w14:textId="77777777" w:rsidR="00692013" w:rsidRPr="00F908CF" w:rsidRDefault="00692013" w:rsidP="00692013">
      <w:pPr>
        <w:ind w:left="810"/>
        <w:jc w:val="both"/>
        <w:rPr>
          <w:b/>
          <w:spacing w:val="14"/>
          <w:sz w:val="24"/>
          <w:szCs w:val="24"/>
        </w:rPr>
      </w:pPr>
    </w:p>
    <w:p w14:paraId="1C51529B" w14:textId="77777777" w:rsidR="00692013" w:rsidRPr="00692013" w:rsidRDefault="00692013" w:rsidP="00692013">
      <w:pPr>
        <w:pStyle w:val="ListParagraph"/>
        <w:numPr>
          <w:ilvl w:val="0"/>
          <w:numId w:val="10"/>
        </w:numPr>
        <w:spacing w:after="160" w:line="259" w:lineRule="auto"/>
        <w:jc w:val="both"/>
        <w:rPr>
          <w:b/>
          <w:spacing w:val="14"/>
          <w:sz w:val="24"/>
          <w:szCs w:val="24"/>
          <w:u w:val="single"/>
        </w:rPr>
      </w:pPr>
      <w:r w:rsidRPr="00692013">
        <w:rPr>
          <w:b/>
          <w:spacing w:val="14"/>
          <w:sz w:val="24"/>
          <w:szCs w:val="24"/>
        </w:rPr>
        <w:t xml:space="preserve">Approach/Methodology </w:t>
      </w:r>
      <w:r w:rsidRPr="00692013">
        <w:rPr>
          <w:spacing w:val="14"/>
          <w:sz w:val="24"/>
          <w:szCs w:val="24"/>
        </w:rPr>
        <w:t>– Define the methodology to be used for [insert description of efforts you are looking for the vendor to define in their response]</w:t>
      </w:r>
    </w:p>
    <w:permEnd w:id="1500593244"/>
    <w:p w14:paraId="24DD64F9" w14:textId="56CCEB4B" w:rsidR="00454BAE" w:rsidRPr="00837B74" w:rsidRDefault="00EC12E5" w:rsidP="00454BAE">
      <w:pPr>
        <w:pStyle w:val="ListParagraph"/>
        <w:ind w:left="0"/>
        <w:jc w:val="both"/>
        <w:outlineLvl w:val="1"/>
        <w:rPr>
          <w:b/>
          <w:color w:val="0070C0"/>
          <w:spacing w:val="14"/>
          <w:sz w:val="24"/>
          <w:szCs w:val="24"/>
        </w:rPr>
      </w:pPr>
      <w:r>
        <w:rPr>
          <w:b/>
          <w:color w:val="0070C0"/>
          <w:spacing w:val="14"/>
          <w:sz w:val="24"/>
          <w:szCs w:val="24"/>
        </w:rPr>
        <w:t>2</w:t>
      </w:r>
      <w:r w:rsidR="00454BAE" w:rsidRPr="00837B74">
        <w:rPr>
          <w:b/>
          <w:color w:val="0070C0"/>
          <w:spacing w:val="14"/>
          <w:sz w:val="24"/>
          <w:szCs w:val="24"/>
        </w:rPr>
        <w:t>. Cost Proposal</w:t>
      </w:r>
      <w:bookmarkEnd w:id="26"/>
      <w:bookmarkEnd w:id="27"/>
    </w:p>
    <w:p w14:paraId="2571FEB2" w14:textId="77777777" w:rsidR="00634118" w:rsidRPr="00F908CF" w:rsidRDefault="00634118" w:rsidP="00454BAE">
      <w:pPr>
        <w:pStyle w:val="NormalWeb"/>
        <w:tabs>
          <w:tab w:val="left" w:pos="360"/>
          <w:tab w:val="left" w:pos="720"/>
        </w:tabs>
        <w:spacing w:before="100" w:beforeAutospacing="1"/>
        <w:jc w:val="both"/>
        <w:rPr>
          <w:spacing w:val="14"/>
        </w:rPr>
      </w:pPr>
      <w:permStart w:id="1489332796" w:edGrp="everyone"/>
      <w:commentRangeStart w:id="28"/>
      <w:r w:rsidRPr="00F908CF">
        <w:rPr>
          <w:spacing w:val="14"/>
        </w:rPr>
        <w:t xml:space="preserve">Detailed Budget and Budget Narrative:  </w:t>
      </w:r>
      <w:commentRangeEnd w:id="28"/>
      <w:r w:rsidR="005853A8" w:rsidRPr="00F908CF">
        <w:rPr>
          <w:rStyle w:val="CommentReference"/>
          <w:sz w:val="24"/>
          <w:szCs w:val="24"/>
        </w:rPr>
        <w:commentReference w:id="28"/>
      </w:r>
    </w:p>
    <w:p w14:paraId="62129A8F" w14:textId="26ABDD70" w:rsidR="00327C23" w:rsidRPr="00837B74" w:rsidRDefault="00634118" w:rsidP="00276935">
      <w:pPr>
        <w:pStyle w:val="NormalWeb"/>
        <w:tabs>
          <w:tab w:val="left" w:pos="360"/>
          <w:tab w:val="left" w:pos="720"/>
        </w:tabs>
        <w:spacing w:before="100" w:beforeAutospacing="1"/>
        <w:jc w:val="both"/>
        <w:rPr>
          <w:spacing w:val="14"/>
        </w:rPr>
      </w:pPr>
      <w:r w:rsidRPr="00B459DD">
        <w:rPr>
          <w:spacing w:val="14"/>
        </w:rPr>
        <w:t xml:space="preserve">Provide a </w:t>
      </w:r>
      <w:r w:rsidR="005853A8" w:rsidRPr="00B459DD">
        <w:rPr>
          <w:spacing w:val="14"/>
        </w:rPr>
        <w:t xml:space="preserve">cost proposal </w:t>
      </w:r>
      <w:r w:rsidR="00136DCD">
        <w:rPr>
          <w:spacing w:val="14"/>
        </w:rPr>
        <w:t>for the required services which</w:t>
      </w:r>
      <w:r w:rsidR="005853A8" w:rsidRPr="00B459DD">
        <w:rPr>
          <w:spacing w:val="14"/>
        </w:rPr>
        <w:t xml:space="preserve"> include</w:t>
      </w:r>
      <w:r w:rsidR="00136DCD">
        <w:rPr>
          <w:spacing w:val="14"/>
        </w:rPr>
        <w:t>s</w:t>
      </w:r>
      <w:r w:rsidR="005853A8" w:rsidRPr="00B459DD">
        <w:rPr>
          <w:spacing w:val="14"/>
        </w:rPr>
        <w:t xml:space="preserve"> the following</w:t>
      </w:r>
      <w:r w:rsidR="00136DCD">
        <w:rPr>
          <w:spacing w:val="14"/>
        </w:rPr>
        <w:t xml:space="preserve"> information: [Insert description]</w:t>
      </w:r>
      <w:r w:rsidR="005853A8" w:rsidRPr="00837B74">
        <w:rPr>
          <w:spacing w:val="14"/>
        </w:rPr>
        <w:t xml:space="preserve"> </w:t>
      </w:r>
    </w:p>
    <w:p w14:paraId="1E1B4A69" w14:textId="32E48F48" w:rsidR="007F3E7D" w:rsidRDefault="00EC12E5" w:rsidP="00454BAE">
      <w:pPr>
        <w:pStyle w:val="Heading2"/>
        <w:rPr>
          <w:rFonts w:ascii="Times New Roman" w:hAnsi="Times New Roman" w:cs="Times New Roman"/>
          <w:b/>
          <w:color w:val="0070C0"/>
          <w:spacing w:val="14"/>
          <w:sz w:val="24"/>
          <w:szCs w:val="24"/>
        </w:rPr>
      </w:pPr>
      <w:bookmarkStart w:id="29" w:name="_Toc511304827"/>
      <w:bookmarkStart w:id="30" w:name="_Toc522613434"/>
      <w:permEnd w:id="1489332796"/>
      <w:r>
        <w:rPr>
          <w:rFonts w:ascii="Times New Roman" w:hAnsi="Times New Roman" w:cs="Times New Roman"/>
          <w:b/>
          <w:color w:val="0070C0"/>
          <w:spacing w:val="14"/>
          <w:sz w:val="24"/>
          <w:szCs w:val="24"/>
        </w:rPr>
        <w:t>3</w:t>
      </w:r>
      <w:r w:rsidR="00454BAE" w:rsidRPr="00837B74">
        <w:rPr>
          <w:rFonts w:ascii="Times New Roman" w:hAnsi="Times New Roman" w:cs="Times New Roman"/>
          <w:b/>
          <w:color w:val="0070C0"/>
          <w:spacing w:val="14"/>
          <w:sz w:val="24"/>
          <w:szCs w:val="24"/>
        </w:rPr>
        <w:t xml:space="preserve">. </w:t>
      </w:r>
      <w:r w:rsidR="007F3E7D">
        <w:rPr>
          <w:rFonts w:ascii="Times New Roman" w:hAnsi="Times New Roman" w:cs="Times New Roman"/>
          <w:b/>
          <w:color w:val="0070C0"/>
          <w:spacing w:val="14"/>
          <w:sz w:val="24"/>
          <w:szCs w:val="24"/>
        </w:rPr>
        <w:t>Supplemental Bidder Attestation Form</w:t>
      </w:r>
    </w:p>
    <w:p w14:paraId="58027F52" w14:textId="77777777" w:rsidR="007F3E7D" w:rsidRDefault="007F3E7D" w:rsidP="007F3E7D"/>
    <w:p w14:paraId="120CCDBF" w14:textId="31ADAECA" w:rsidR="007F3E7D" w:rsidRPr="00837B74" w:rsidRDefault="007F3E7D" w:rsidP="007F3E7D">
      <w:pPr>
        <w:pStyle w:val="ListParagraph"/>
        <w:ind w:left="0"/>
        <w:jc w:val="both"/>
        <w:rPr>
          <w:sz w:val="24"/>
          <w:szCs w:val="24"/>
        </w:rPr>
      </w:pPr>
      <w:r w:rsidRPr="00837B74">
        <w:rPr>
          <w:sz w:val="24"/>
          <w:szCs w:val="24"/>
        </w:rPr>
        <w:t xml:space="preserve">See Appendix </w:t>
      </w:r>
      <w:r>
        <w:rPr>
          <w:sz w:val="24"/>
          <w:szCs w:val="24"/>
        </w:rPr>
        <w:t>A</w:t>
      </w:r>
      <w:r w:rsidRPr="00837B74">
        <w:rPr>
          <w:sz w:val="24"/>
          <w:szCs w:val="24"/>
        </w:rPr>
        <w:t xml:space="preserve"> </w:t>
      </w:r>
      <w:r w:rsidRPr="00645A66">
        <w:rPr>
          <w:sz w:val="24"/>
          <w:szCs w:val="24"/>
        </w:rPr>
        <w:t xml:space="preserve">on the “Overview” tab in Ocean State Procures™ for information. Vendors are required to complete, </w:t>
      </w:r>
      <w:proofErr w:type="gramStart"/>
      <w:r w:rsidRPr="00645A66">
        <w:rPr>
          <w:sz w:val="24"/>
          <w:szCs w:val="24"/>
        </w:rPr>
        <w:t>sign</w:t>
      </w:r>
      <w:proofErr w:type="gramEnd"/>
      <w:r w:rsidRPr="00645A66">
        <w:rPr>
          <w:sz w:val="24"/>
          <w:szCs w:val="24"/>
        </w:rPr>
        <w:t xml:space="preserve"> and submit th</w:t>
      </w:r>
      <w:r>
        <w:rPr>
          <w:sz w:val="24"/>
          <w:szCs w:val="24"/>
        </w:rPr>
        <w:t>is</w:t>
      </w:r>
      <w:r w:rsidRPr="00645A66">
        <w:rPr>
          <w:sz w:val="24"/>
          <w:szCs w:val="24"/>
        </w:rPr>
        <w:t xml:space="preserve"> form</w:t>
      </w:r>
      <w:r>
        <w:rPr>
          <w:sz w:val="24"/>
          <w:szCs w:val="24"/>
        </w:rPr>
        <w:t xml:space="preserve"> </w:t>
      </w:r>
      <w:r w:rsidRPr="00645A66">
        <w:rPr>
          <w:sz w:val="24"/>
          <w:szCs w:val="24"/>
        </w:rPr>
        <w:t>with their overall proposal.</w:t>
      </w:r>
      <w:r w:rsidRPr="00645A66">
        <w:rPr>
          <w:b/>
          <w:sz w:val="22"/>
          <w:szCs w:val="22"/>
        </w:rPr>
        <w:t xml:space="preserve"> </w:t>
      </w:r>
    </w:p>
    <w:p w14:paraId="00A8FEA4" w14:textId="5D616D17" w:rsidR="00454BAE" w:rsidRPr="00837B74" w:rsidRDefault="007F3E7D" w:rsidP="00454BAE">
      <w:pPr>
        <w:pStyle w:val="Heading2"/>
        <w:rPr>
          <w:rFonts w:ascii="Times New Roman" w:hAnsi="Times New Roman" w:cs="Times New Roman"/>
          <w:b/>
          <w:color w:val="0070C0"/>
          <w:spacing w:val="14"/>
          <w:sz w:val="24"/>
          <w:szCs w:val="24"/>
        </w:rPr>
      </w:pPr>
      <w:r>
        <w:rPr>
          <w:rFonts w:ascii="Times New Roman" w:hAnsi="Times New Roman" w:cs="Times New Roman"/>
          <w:b/>
          <w:color w:val="0070C0"/>
          <w:spacing w:val="14"/>
          <w:sz w:val="24"/>
          <w:szCs w:val="24"/>
        </w:rPr>
        <w:lastRenderedPageBreak/>
        <w:t xml:space="preserve">4. </w:t>
      </w:r>
      <w:r w:rsidR="00454BAE" w:rsidRPr="00837B74">
        <w:rPr>
          <w:rFonts w:ascii="Times New Roman" w:hAnsi="Times New Roman" w:cs="Times New Roman"/>
          <w:b/>
          <w:color w:val="0070C0"/>
          <w:spacing w:val="14"/>
          <w:sz w:val="24"/>
          <w:szCs w:val="24"/>
        </w:rPr>
        <w:t>ISBE Proposal</w:t>
      </w:r>
      <w:bookmarkEnd w:id="29"/>
      <w:bookmarkEnd w:id="30"/>
    </w:p>
    <w:p w14:paraId="33E9B053" w14:textId="77777777" w:rsidR="00454BAE" w:rsidRPr="00837B74" w:rsidRDefault="00454BAE" w:rsidP="00454BAE"/>
    <w:p w14:paraId="3779A694" w14:textId="735ECEE6" w:rsidR="00454BAE" w:rsidRPr="00837B74" w:rsidRDefault="00454BAE" w:rsidP="00454BAE">
      <w:pPr>
        <w:pStyle w:val="ListParagraph"/>
        <w:ind w:left="0"/>
        <w:jc w:val="both"/>
        <w:rPr>
          <w:sz w:val="24"/>
          <w:szCs w:val="24"/>
        </w:rPr>
      </w:pPr>
      <w:r w:rsidRPr="00837B74">
        <w:rPr>
          <w:sz w:val="24"/>
          <w:szCs w:val="24"/>
        </w:rPr>
        <w:t xml:space="preserve">See Appendix </w:t>
      </w:r>
      <w:r w:rsidR="007F3E7D">
        <w:rPr>
          <w:sz w:val="24"/>
          <w:szCs w:val="24"/>
        </w:rPr>
        <w:t>B</w:t>
      </w:r>
      <w:r w:rsidR="007F3E7D" w:rsidRPr="00837B74">
        <w:rPr>
          <w:sz w:val="24"/>
          <w:szCs w:val="24"/>
        </w:rPr>
        <w:t xml:space="preserve"> </w:t>
      </w:r>
      <w:r w:rsidR="00760AD8" w:rsidRPr="00645A66">
        <w:rPr>
          <w:sz w:val="24"/>
          <w:szCs w:val="24"/>
        </w:rPr>
        <w:t>on the “</w:t>
      </w:r>
      <w:r w:rsidR="000134D0" w:rsidRPr="00645A66">
        <w:rPr>
          <w:sz w:val="24"/>
          <w:szCs w:val="24"/>
        </w:rPr>
        <w:t>Overview</w:t>
      </w:r>
      <w:r w:rsidR="00760AD8" w:rsidRPr="00645A66">
        <w:rPr>
          <w:sz w:val="24"/>
          <w:szCs w:val="24"/>
        </w:rPr>
        <w:t xml:space="preserve">” tab in Ocean State Procures™ </w:t>
      </w:r>
      <w:r w:rsidRPr="00645A66">
        <w:rPr>
          <w:sz w:val="24"/>
          <w:szCs w:val="24"/>
        </w:rPr>
        <w:t xml:space="preserve">for </w:t>
      </w:r>
      <w:r w:rsidR="00D3560A" w:rsidRPr="00645A66">
        <w:rPr>
          <w:sz w:val="24"/>
          <w:szCs w:val="24"/>
        </w:rPr>
        <w:t xml:space="preserve">information and </w:t>
      </w:r>
      <w:r w:rsidRPr="00645A66">
        <w:rPr>
          <w:sz w:val="24"/>
          <w:szCs w:val="24"/>
        </w:rPr>
        <w:t xml:space="preserve">the MBE, WBE </w:t>
      </w:r>
      <w:r w:rsidR="00D3560A" w:rsidRPr="00645A66">
        <w:rPr>
          <w:sz w:val="24"/>
          <w:szCs w:val="24"/>
        </w:rPr>
        <w:t>and/or</w:t>
      </w:r>
      <w:r w:rsidRPr="00645A66">
        <w:rPr>
          <w:sz w:val="24"/>
          <w:szCs w:val="24"/>
        </w:rPr>
        <w:t xml:space="preserve"> Disability Business Enterprise Participation </w:t>
      </w:r>
      <w:r w:rsidR="00D3560A" w:rsidRPr="00645A66">
        <w:rPr>
          <w:sz w:val="24"/>
          <w:szCs w:val="24"/>
        </w:rPr>
        <w:t xml:space="preserve">Plan </w:t>
      </w:r>
      <w:r w:rsidR="007B33C6" w:rsidRPr="00645A66">
        <w:rPr>
          <w:sz w:val="24"/>
          <w:szCs w:val="24"/>
        </w:rPr>
        <w:t>f</w:t>
      </w:r>
      <w:r w:rsidRPr="00645A66">
        <w:rPr>
          <w:sz w:val="24"/>
          <w:szCs w:val="24"/>
        </w:rPr>
        <w:t>orm</w:t>
      </w:r>
      <w:r w:rsidR="00D3560A" w:rsidRPr="00645A66">
        <w:rPr>
          <w:sz w:val="24"/>
          <w:szCs w:val="24"/>
        </w:rPr>
        <w:t>(</w:t>
      </w:r>
      <w:r w:rsidR="007B33C6" w:rsidRPr="00645A66">
        <w:rPr>
          <w:sz w:val="24"/>
          <w:szCs w:val="24"/>
        </w:rPr>
        <w:t>s</w:t>
      </w:r>
      <w:r w:rsidR="00D3560A" w:rsidRPr="00645A66">
        <w:rPr>
          <w:sz w:val="24"/>
          <w:szCs w:val="24"/>
        </w:rPr>
        <w:t>)</w:t>
      </w:r>
      <w:r w:rsidRPr="00645A66">
        <w:rPr>
          <w:sz w:val="24"/>
          <w:szCs w:val="24"/>
        </w:rPr>
        <w:t xml:space="preserve">. </w:t>
      </w:r>
      <w:r w:rsidR="009A5EBD" w:rsidRPr="00645A66">
        <w:rPr>
          <w:sz w:val="24"/>
          <w:szCs w:val="24"/>
        </w:rPr>
        <w:t>Vendor</w:t>
      </w:r>
      <w:r w:rsidRPr="00645A66">
        <w:rPr>
          <w:sz w:val="24"/>
          <w:szCs w:val="24"/>
        </w:rPr>
        <w:t xml:space="preserve">s are required to complete, </w:t>
      </w:r>
      <w:proofErr w:type="gramStart"/>
      <w:r w:rsidRPr="00645A66">
        <w:rPr>
          <w:sz w:val="24"/>
          <w:szCs w:val="24"/>
        </w:rPr>
        <w:t>sign</w:t>
      </w:r>
      <w:proofErr w:type="gramEnd"/>
      <w:r w:rsidRPr="00645A66">
        <w:rPr>
          <w:sz w:val="24"/>
          <w:szCs w:val="24"/>
        </w:rPr>
        <w:t xml:space="preserve"> and submit </w:t>
      </w:r>
      <w:r w:rsidR="007B33C6" w:rsidRPr="00645A66">
        <w:rPr>
          <w:sz w:val="24"/>
          <w:szCs w:val="24"/>
        </w:rPr>
        <w:t xml:space="preserve">these forms </w:t>
      </w:r>
      <w:r w:rsidRPr="00645A66">
        <w:rPr>
          <w:sz w:val="24"/>
          <w:szCs w:val="24"/>
        </w:rPr>
        <w:t>with their overall proposal.</w:t>
      </w:r>
      <w:r w:rsidRPr="00645A66">
        <w:rPr>
          <w:b/>
          <w:sz w:val="22"/>
          <w:szCs w:val="22"/>
        </w:rPr>
        <w:t xml:space="preserve"> </w:t>
      </w:r>
      <w:r w:rsidRPr="00645A66">
        <w:rPr>
          <w:sz w:val="24"/>
          <w:szCs w:val="24"/>
        </w:rPr>
        <w:t>Please</w:t>
      </w:r>
      <w:r w:rsidRPr="00837B74">
        <w:rPr>
          <w:sz w:val="24"/>
          <w:szCs w:val="24"/>
        </w:rPr>
        <w:t xml:space="preserve"> compl</w:t>
      </w:r>
      <w:r w:rsidR="00D3560A" w:rsidRPr="00837B74">
        <w:rPr>
          <w:sz w:val="24"/>
          <w:szCs w:val="24"/>
        </w:rPr>
        <w:t xml:space="preserve">ete separate forms for each MBE, </w:t>
      </w:r>
      <w:r w:rsidRPr="00837B74">
        <w:rPr>
          <w:sz w:val="24"/>
          <w:szCs w:val="24"/>
        </w:rPr>
        <w:t>WBE</w:t>
      </w:r>
      <w:r w:rsidR="002B5AE4">
        <w:rPr>
          <w:sz w:val="24"/>
          <w:szCs w:val="24"/>
        </w:rPr>
        <w:t>,</w:t>
      </w:r>
      <w:r w:rsidR="00760AD8">
        <w:rPr>
          <w:sz w:val="24"/>
          <w:szCs w:val="24"/>
        </w:rPr>
        <w:t xml:space="preserve"> </w:t>
      </w:r>
      <w:r w:rsidR="00D3560A" w:rsidRPr="00837B74">
        <w:rPr>
          <w:sz w:val="24"/>
          <w:szCs w:val="24"/>
        </w:rPr>
        <w:t>and/</w:t>
      </w:r>
      <w:r w:rsidRPr="00837B74">
        <w:rPr>
          <w:sz w:val="24"/>
          <w:szCs w:val="24"/>
        </w:rPr>
        <w:t>or Disability Business Enterprise subcontractor to be utilized on the solicitation.</w:t>
      </w:r>
    </w:p>
    <w:p w14:paraId="7F04A2B4" w14:textId="3BBABA24" w:rsidR="00866B1D" w:rsidRPr="00837B74" w:rsidRDefault="00327C23" w:rsidP="00276935">
      <w:pPr>
        <w:pStyle w:val="NormalWeb"/>
        <w:shd w:val="clear" w:color="auto" w:fill="BDD6EE" w:themeFill="accent1" w:themeFillTint="66"/>
        <w:tabs>
          <w:tab w:val="left" w:pos="360"/>
          <w:tab w:val="left" w:pos="720"/>
        </w:tabs>
        <w:spacing w:before="100" w:beforeAutospacing="1"/>
        <w:jc w:val="both"/>
        <w:outlineLvl w:val="0"/>
        <w:rPr>
          <w:b/>
          <w:spacing w:val="14"/>
        </w:rPr>
      </w:pPr>
      <w:bookmarkStart w:id="31" w:name="_Toc511304828"/>
      <w:bookmarkStart w:id="32" w:name="_Toc522613435"/>
      <w:bookmarkStart w:id="33" w:name="_Hlk123824486"/>
      <w:r w:rsidRPr="00837B74">
        <w:rPr>
          <w:b/>
          <w:spacing w:val="14"/>
        </w:rPr>
        <w:t>SECTION</w:t>
      </w:r>
      <w:r w:rsidR="00F90636" w:rsidRPr="00837B74">
        <w:rPr>
          <w:b/>
          <w:spacing w:val="14"/>
        </w:rPr>
        <w:t xml:space="preserve"> </w:t>
      </w:r>
      <w:r w:rsidR="00EC12E5">
        <w:rPr>
          <w:b/>
          <w:spacing w:val="14"/>
        </w:rPr>
        <w:t>D</w:t>
      </w:r>
      <w:r w:rsidRPr="00837B74">
        <w:rPr>
          <w:b/>
          <w:spacing w:val="14"/>
        </w:rPr>
        <w:t xml:space="preserve">: </w:t>
      </w:r>
      <w:r w:rsidR="00866B1D" w:rsidRPr="00837B74">
        <w:rPr>
          <w:b/>
          <w:spacing w:val="14"/>
        </w:rPr>
        <w:t>EVALUATION AND SELECTION</w:t>
      </w:r>
      <w:bookmarkEnd w:id="31"/>
      <w:r w:rsidR="00981952" w:rsidRPr="00981952">
        <w:rPr>
          <w:b/>
          <w:spacing w:val="14"/>
        </w:rPr>
        <w:t xml:space="preserve"> </w:t>
      </w:r>
      <w:r w:rsidR="00981952">
        <w:rPr>
          <w:b/>
          <w:spacing w:val="14"/>
        </w:rPr>
        <w:t>- SOLICITATION SPECIFIC</w:t>
      </w:r>
      <w:bookmarkEnd w:id="32"/>
    </w:p>
    <w:p w14:paraId="382E4C6B" w14:textId="5AC0E3BE" w:rsidR="00327C23" w:rsidRPr="00517ED9" w:rsidRDefault="00327C23" w:rsidP="00276935">
      <w:pPr>
        <w:jc w:val="both"/>
        <w:rPr>
          <w:color w:val="000000" w:themeColor="text1"/>
          <w:spacing w:val="14"/>
          <w:sz w:val="24"/>
          <w:szCs w:val="24"/>
        </w:rPr>
      </w:pPr>
      <w:r w:rsidRPr="00837B74">
        <w:rPr>
          <w:spacing w:val="14"/>
          <w:sz w:val="24"/>
          <w:szCs w:val="24"/>
        </w:rPr>
        <w:t xml:space="preserve">Technical </w:t>
      </w:r>
      <w:r w:rsidR="00720A8B" w:rsidRPr="00837B74">
        <w:rPr>
          <w:spacing w:val="14"/>
          <w:sz w:val="24"/>
          <w:szCs w:val="24"/>
        </w:rPr>
        <w:t>p</w:t>
      </w:r>
      <w:r w:rsidRPr="00837B74">
        <w:rPr>
          <w:spacing w:val="14"/>
          <w:sz w:val="24"/>
          <w:szCs w:val="24"/>
        </w:rPr>
        <w:t>roposal</w:t>
      </w:r>
      <w:r w:rsidR="00720A8B" w:rsidRPr="00837B74">
        <w:rPr>
          <w:spacing w:val="14"/>
          <w:sz w:val="24"/>
          <w:szCs w:val="24"/>
        </w:rPr>
        <w:t>s</w:t>
      </w:r>
      <w:r w:rsidRPr="00837B74">
        <w:rPr>
          <w:spacing w:val="14"/>
          <w:sz w:val="24"/>
          <w:szCs w:val="24"/>
        </w:rPr>
        <w:t xml:space="preserve"> must receive a minimu</w:t>
      </w:r>
      <w:r w:rsidRPr="00517ED9">
        <w:rPr>
          <w:color w:val="000000" w:themeColor="text1"/>
          <w:spacing w:val="14"/>
          <w:sz w:val="24"/>
          <w:szCs w:val="24"/>
        </w:rPr>
        <w:t xml:space="preserve">m of </w:t>
      </w:r>
      <w:r w:rsidR="00570955">
        <w:rPr>
          <w:color w:val="000000" w:themeColor="text1"/>
          <w:spacing w:val="14"/>
          <w:sz w:val="24"/>
          <w:szCs w:val="24"/>
        </w:rPr>
        <w:t>55</w:t>
      </w:r>
      <w:r w:rsidR="00570955" w:rsidRPr="00B459DD">
        <w:rPr>
          <w:color w:val="000000" w:themeColor="text1"/>
          <w:spacing w:val="14"/>
          <w:sz w:val="24"/>
          <w:szCs w:val="24"/>
        </w:rPr>
        <w:t xml:space="preserve"> </w:t>
      </w:r>
      <w:r w:rsidRPr="00B459DD">
        <w:rPr>
          <w:color w:val="000000" w:themeColor="text1"/>
          <w:spacing w:val="14"/>
          <w:sz w:val="24"/>
          <w:szCs w:val="24"/>
        </w:rPr>
        <w:t>(</w:t>
      </w:r>
      <w:r w:rsidR="00570955">
        <w:rPr>
          <w:color w:val="000000" w:themeColor="text1"/>
          <w:spacing w:val="14"/>
          <w:sz w:val="24"/>
          <w:szCs w:val="24"/>
        </w:rPr>
        <w:t>78.5</w:t>
      </w:r>
      <w:r w:rsidRPr="00B459DD">
        <w:rPr>
          <w:color w:val="000000" w:themeColor="text1"/>
          <w:spacing w:val="14"/>
          <w:sz w:val="24"/>
          <w:szCs w:val="24"/>
        </w:rPr>
        <w:t>%)</w:t>
      </w:r>
      <w:r w:rsidRPr="00517ED9">
        <w:rPr>
          <w:color w:val="000000" w:themeColor="text1"/>
          <w:spacing w:val="14"/>
          <w:sz w:val="24"/>
          <w:szCs w:val="24"/>
        </w:rPr>
        <w:t xml:space="preserve"> out of a maximum of </w:t>
      </w:r>
      <w:r w:rsidRPr="00B459DD">
        <w:rPr>
          <w:color w:val="000000" w:themeColor="text1"/>
          <w:spacing w:val="14"/>
          <w:sz w:val="24"/>
          <w:szCs w:val="24"/>
        </w:rPr>
        <w:t>70</w:t>
      </w:r>
      <w:r w:rsidRPr="00517ED9">
        <w:rPr>
          <w:color w:val="000000" w:themeColor="text1"/>
          <w:spacing w:val="14"/>
          <w:sz w:val="24"/>
          <w:szCs w:val="24"/>
        </w:rPr>
        <w:t xml:space="preserve"> points</w:t>
      </w:r>
      <w:r w:rsidR="00454BAE" w:rsidRPr="00517ED9">
        <w:rPr>
          <w:color w:val="000000" w:themeColor="text1"/>
          <w:spacing w:val="14"/>
          <w:sz w:val="24"/>
          <w:szCs w:val="24"/>
        </w:rPr>
        <w:t xml:space="preserve"> to advance to the </w:t>
      </w:r>
      <w:r w:rsidR="00720A8B" w:rsidRPr="00517ED9">
        <w:rPr>
          <w:color w:val="000000" w:themeColor="text1"/>
          <w:spacing w:val="14"/>
          <w:sz w:val="24"/>
          <w:szCs w:val="24"/>
        </w:rPr>
        <w:t>c</w:t>
      </w:r>
      <w:r w:rsidR="00454BAE" w:rsidRPr="00517ED9">
        <w:rPr>
          <w:color w:val="000000" w:themeColor="text1"/>
          <w:spacing w:val="14"/>
          <w:sz w:val="24"/>
          <w:szCs w:val="24"/>
        </w:rPr>
        <w:t xml:space="preserve">ost </w:t>
      </w:r>
      <w:r w:rsidR="00720A8B" w:rsidRPr="00517ED9">
        <w:rPr>
          <w:color w:val="000000" w:themeColor="text1"/>
          <w:spacing w:val="14"/>
          <w:sz w:val="24"/>
          <w:szCs w:val="24"/>
        </w:rPr>
        <w:t>e</w:t>
      </w:r>
      <w:r w:rsidR="00454BAE" w:rsidRPr="00517ED9">
        <w:rPr>
          <w:color w:val="000000" w:themeColor="text1"/>
          <w:spacing w:val="14"/>
          <w:sz w:val="24"/>
          <w:szCs w:val="24"/>
        </w:rPr>
        <w:t xml:space="preserve">valuation phase. </w:t>
      </w:r>
      <w:r w:rsidR="002B5AE4">
        <w:rPr>
          <w:color w:val="000000" w:themeColor="text1"/>
          <w:spacing w:val="14"/>
          <w:sz w:val="24"/>
          <w:szCs w:val="24"/>
        </w:rPr>
        <w:t>T</w:t>
      </w:r>
      <w:r w:rsidR="00454BAE" w:rsidRPr="00517ED9">
        <w:rPr>
          <w:color w:val="000000" w:themeColor="text1"/>
          <w:spacing w:val="14"/>
          <w:sz w:val="24"/>
          <w:szCs w:val="24"/>
        </w:rPr>
        <w:t xml:space="preserve">echnical </w:t>
      </w:r>
      <w:r w:rsidR="00720A8B" w:rsidRPr="00517ED9">
        <w:rPr>
          <w:color w:val="000000" w:themeColor="text1"/>
          <w:spacing w:val="14"/>
          <w:sz w:val="24"/>
          <w:szCs w:val="24"/>
        </w:rPr>
        <w:t>p</w:t>
      </w:r>
      <w:r w:rsidRPr="00517ED9">
        <w:rPr>
          <w:color w:val="000000" w:themeColor="text1"/>
          <w:spacing w:val="14"/>
          <w:sz w:val="24"/>
          <w:szCs w:val="24"/>
        </w:rPr>
        <w:t xml:space="preserve">roposals scoring less than </w:t>
      </w:r>
      <w:r w:rsidR="00570955">
        <w:rPr>
          <w:color w:val="000000" w:themeColor="text1"/>
          <w:spacing w:val="14"/>
          <w:sz w:val="24"/>
          <w:szCs w:val="24"/>
        </w:rPr>
        <w:t>55</w:t>
      </w:r>
      <w:r w:rsidR="00570955" w:rsidRPr="00517ED9">
        <w:rPr>
          <w:color w:val="000000" w:themeColor="text1"/>
          <w:spacing w:val="14"/>
          <w:sz w:val="24"/>
          <w:szCs w:val="24"/>
        </w:rPr>
        <w:t xml:space="preserve"> </w:t>
      </w:r>
      <w:r w:rsidRPr="00517ED9">
        <w:rPr>
          <w:color w:val="000000" w:themeColor="text1"/>
          <w:spacing w:val="14"/>
          <w:sz w:val="24"/>
          <w:szCs w:val="24"/>
        </w:rPr>
        <w:t xml:space="preserve">points </w:t>
      </w:r>
      <w:r w:rsidR="00930134" w:rsidRPr="00517ED9">
        <w:rPr>
          <w:color w:val="000000" w:themeColor="text1"/>
          <w:spacing w:val="14"/>
          <w:sz w:val="24"/>
          <w:szCs w:val="24"/>
        </w:rPr>
        <w:t>sha</w:t>
      </w:r>
      <w:r w:rsidRPr="00517ED9">
        <w:rPr>
          <w:color w:val="000000" w:themeColor="text1"/>
          <w:spacing w:val="14"/>
          <w:sz w:val="24"/>
          <w:szCs w:val="24"/>
        </w:rPr>
        <w:t>ll not have the</w:t>
      </w:r>
      <w:r w:rsidR="00454BAE" w:rsidRPr="00517ED9">
        <w:rPr>
          <w:color w:val="000000" w:themeColor="text1"/>
          <w:spacing w:val="14"/>
          <w:sz w:val="24"/>
          <w:szCs w:val="24"/>
        </w:rPr>
        <w:t xml:space="preserve"> accompanying </w:t>
      </w:r>
      <w:r w:rsidR="00016A5C" w:rsidRPr="00517ED9">
        <w:rPr>
          <w:color w:val="000000" w:themeColor="text1"/>
          <w:spacing w:val="14"/>
          <w:sz w:val="24"/>
          <w:szCs w:val="24"/>
        </w:rPr>
        <w:t xml:space="preserve">cost </w:t>
      </w:r>
      <w:r w:rsidR="005E3610" w:rsidRPr="00517ED9">
        <w:rPr>
          <w:color w:val="000000" w:themeColor="text1"/>
          <w:spacing w:val="14"/>
          <w:sz w:val="24"/>
          <w:szCs w:val="24"/>
        </w:rPr>
        <w:t>or</w:t>
      </w:r>
      <w:r w:rsidRPr="00517ED9">
        <w:rPr>
          <w:color w:val="000000" w:themeColor="text1"/>
          <w:spacing w:val="14"/>
          <w:sz w:val="24"/>
          <w:szCs w:val="24"/>
        </w:rPr>
        <w:t xml:space="preserve"> </w:t>
      </w:r>
      <w:r w:rsidR="00016A5C" w:rsidRPr="00517ED9">
        <w:rPr>
          <w:color w:val="000000" w:themeColor="text1"/>
          <w:spacing w:val="14"/>
          <w:sz w:val="24"/>
          <w:szCs w:val="24"/>
        </w:rPr>
        <w:t>ISBE participation</w:t>
      </w:r>
      <w:r w:rsidRPr="00517ED9">
        <w:rPr>
          <w:color w:val="000000" w:themeColor="text1"/>
          <w:spacing w:val="14"/>
          <w:sz w:val="24"/>
          <w:szCs w:val="24"/>
        </w:rPr>
        <w:t xml:space="preserve"> </w:t>
      </w:r>
      <w:r w:rsidR="00454BAE" w:rsidRPr="00517ED9">
        <w:rPr>
          <w:color w:val="000000" w:themeColor="text1"/>
          <w:spacing w:val="14"/>
          <w:sz w:val="24"/>
          <w:szCs w:val="24"/>
        </w:rPr>
        <w:t>proposal</w:t>
      </w:r>
      <w:r w:rsidR="005E3610" w:rsidRPr="00517ED9">
        <w:rPr>
          <w:color w:val="000000" w:themeColor="text1"/>
          <w:spacing w:val="14"/>
          <w:sz w:val="24"/>
          <w:szCs w:val="24"/>
        </w:rPr>
        <w:t>s</w:t>
      </w:r>
      <w:r w:rsidRPr="00517ED9">
        <w:rPr>
          <w:color w:val="000000" w:themeColor="text1"/>
          <w:spacing w:val="14"/>
          <w:sz w:val="24"/>
          <w:szCs w:val="24"/>
        </w:rPr>
        <w:t xml:space="preserve"> opened </w:t>
      </w:r>
      <w:r w:rsidR="002B5AE4">
        <w:rPr>
          <w:color w:val="000000" w:themeColor="text1"/>
          <w:spacing w:val="14"/>
          <w:sz w:val="24"/>
          <w:szCs w:val="24"/>
        </w:rPr>
        <w:t>or</w:t>
      </w:r>
      <w:r w:rsidRPr="00517ED9">
        <w:rPr>
          <w:color w:val="000000" w:themeColor="text1"/>
          <w:spacing w:val="14"/>
          <w:sz w:val="24"/>
          <w:szCs w:val="24"/>
        </w:rPr>
        <w:t xml:space="preserve"> evaluated</w:t>
      </w:r>
      <w:bookmarkStart w:id="34" w:name="_Hlk36022393"/>
      <w:r w:rsidR="002B5AE4">
        <w:rPr>
          <w:color w:val="000000" w:themeColor="text1"/>
          <w:spacing w:val="14"/>
          <w:sz w:val="24"/>
          <w:szCs w:val="24"/>
        </w:rPr>
        <w:t>;</w:t>
      </w:r>
      <w:r w:rsidR="00760AD8">
        <w:rPr>
          <w:color w:val="000000" w:themeColor="text1"/>
          <w:spacing w:val="14"/>
          <w:sz w:val="24"/>
          <w:szCs w:val="24"/>
        </w:rPr>
        <w:t xml:space="preserve"> </w:t>
      </w:r>
      <w:r w:rsidR="002B5AE4">
        <w:rPr>
          <w:color w:val="000000" w:themeColor="text1"/>
          <w:spacing w:val="14"/>
          <w:sz w:val="24"/>
          <w:szCs w:val="24"/>
        </w:rPr>
        <w:t>such</w:t>
      </w:r>
      <w:r w:rsidRPr="00517ED9">
        <w:rPr>
          <w:color w:val="000000" w:themeColor="text1"/>
          <w:spacing w:val="14"/>
          <w:sz w:val="24"/>
          <w:szCs w:val="24"/>
        </w:rPr>
        <w:t xml:space="preserve"> proposal</w:t>
      </w:r>
      <w:r w:rsidR="002B5AE4">
        <w:rPr>
          <w:color w:val="000000" w:themeColor="text1"/>
          <w:spacing w:val="14"/>
          <w:sz w:val="24"/>
          <w:szCs w:val="24"/>
        </w:rPr>
        <w:t>s</w:t>
      </w:r>
      <w:r w:rsidRPr="00517ED9">
        <w:rPr>
          <w:color w:val="000000" w:themeColor="text1"/>
          <w:spacing w:val="14"/>
          <w:sz w:val="24"/>
          <w:szCs w:val="24"/>
        </w:rPr>
        <w:t xml:space="preserve"> </w:t>
      </w:r>
      <w:r w:rsidR="008866D4">
        <w:rPr>
          <w:color w:val="000000" w:themeColor="text1"/>
          <w:spacing w:val="14"/>
          <w:sz w:val="24"/>
          <w:szCs w:val="24"/>
        </w:rPr>
        <w:t>shall not receive</w:t>
      </w:r>
      <w:r w:rsidRPr="00517ED9">
        <w:rPr>
          <w:color w:val="000000" w:themeColor="text1"/>
          <w:spacing w:val="14"/>
          <w:sz w:val="24"/>
          <w:szCs w:val="24"/>
        </w:rPr>
        <w:t xml:space="preserve"> further consideration.</w:t>
      </w:r>
      <w:bookmarkEnd w:id="34"/>
    </w:p>
    <w:p w14:paraId="0753E2BE" w14:textId="77777777" w:rsidR="00327C23" w:rsidRPr="00517ED9" w:rsidRDefault="00327C23" w:rsidP="00276935">
      <w:pPr>
        <w:tabs>
          <w:tab w:val="left" w:pos="0"/>
        </w:tabs>
        <w:jc w:val="both"/>
        <w:rPr>
          <w:color w:val="000000" w:themeColor="text1"/>
          <w:spacing w:val="14"/>
          <w:sz w:val="24"/>
          <w:szCs w:val="24"/>
        </w:rPr>
      </w:pPr>
    </w:p>
    <w:p w14:paraId="1BDD74CD" w14:textId="71D92F65" w:rsidR="004A68F3" w:rsidRPr="00837B74" w:rsidRDefault="00EC65B1" w:rsidP="00276935">
      <w:pPr>
        <w:tabs>
          <w:tab w:val="left" w:pos="0"/>
        </w:tabs>
        <w:jc w:val="both"/>
        <w:rPr>
          <w:color w:val="000000" w:themeColor="text1"/>
          <w:spacing w:val="14"/>
          <w:sz w:val="24"/>
          <w:szCs w:val="24"/>
        </w:rPr>
      </w:pPr>
      <w:r w:rsidRPr="00837B74">
        <w:rPr>
          <w:color w:val="000000" w:themeColor="text1"/>
          <w:spacing w:val="14"/>
          <w:sz w:val="24"/>
          <w:szCs w:val="24"/>
        </w:rPr>
        <w:t xml:space="preserve">Technical </w:t>
      </w:r>
      <w:r w:rsidR="00930134" w:rsidRPr="00837B74">
        <w:rPr>
          <w:color w:val="000000" w:themeColor="text1"/>
          <w:spacing w:val="14"/>
          <w:sz w:val="24"/>
          <w:szCs w:val="24"/>
        </w:rPr>
        <w:t>p</w:t>
      </w:r>
      <w:r w:rsidR="004A68F3" w:rsidRPr="00837B74">
        <w:rPr>
          <w:color w:val="000000" w:themeColor="text1"/>
          <w:spacing w:val="14"/>
          <w:sz w:val="24"/>
          <w:szCs w:val="24"/>
        </w:rPr>
        <w:t xml:space="preserve">roposals scoring </w:t>
      </w:r>
      <w:r w:rsidR="00570955">
        <w:rPr>
          <w:color w:val="000000" w:themeColor="text1"/>
          <w:spacing w:val="14"/>
          <w:sz w:val="24"/>
          <w:szCs w:val="24"/>
        </w:rPr>
        <w:t>55</w:t>
      </w:r>
      <w:r w:rsidR="003D4299" w:rsidRPr="00837B74">
        <w:rPr>
          <w:color w:val="000000" w:themeColor="text1"/>
          <w:spacing w:val="14"/>
          <w:sz w:val="24"/>
          <w:szCs w:val="24"/>
        </w:rPr>
        <w:t xml:space="preserve"> </w:t>
      </w:r>
      <w:r w:rsidR="004A68F3" w:rsidRPr="00837B74">
        <w:rPr>
          <w:color w:val="000000" w:themeColor="text1"/>
          <w:spacing w:val="14"/>
          <w:sz w:val="24"/>
          <w:szCs w:val="24"/>
        </w:rPr>
        <w:t xml:space="preserve">points or higher </w:t>
      </w:r>
      <w:r w:rsidR="008866D4">
        <w:rPr>
          <w:color w:val="000000" w:themeColor="text1"/>
          <w:spacing w:val="14"/>
          <w:sz w:val="24"/>
          <w:szCs w:val="24"/>
        </w:rPr>
        <w:t>shal</w:t>
      </w:r>
      <w:r w:rsidR="004A68F3" w:rsidRPr="00837B74">
        <w:rPr>
          <w:color w:val="000000" w:themeColor="text1"/>
          <w:spacing w:val="14"/>
          <w:sz w:val="24"/>
          <w:szCs w:val="24"/>
        </w:rPr>
        <w:t xml:space="preserve">l </w:t>
      </w:r>
      <w:r w:rsidRPr="00837B74">
        <w:rPr>
          <w:color w:val="000000" w:themeColor="text1"/>
          <w:spacing w:val="14"/>
          <w:sz w:val="24"/>
          <w:szCs w:val="24"/>
        </w:rPr>
        <w:t>have the cost proposals evaluated</w:t>
      </w:r>
      <w:r w:rsidR="004A68F3" w:rsidRPr="00837B74">
        <w:rPr>
          <w:color w:val="000000" w:themeColor="text1"/>
          <w:spacing w:val="14"/>
          <w:sz w:val="24"/>
          <w:szCs w:val="24"/>
        </w:rPr>
        <w:t xml:space="preserve"> and assigned up to a maximum of </w:t>
      </w:r>
      <w:r w:rsidR="004A68F3" w:rsidRPr="00B459DD">
        <w:rPr>
          <w:color w:val="000000" w:themeColor="text1"/>
          <w:spacing w:val="14"/>
          <w:sz w:val="24"/>
          <w:szCs w:val="24"/>
        </w:rPr>
        <w:t>30</w:t>
      </w:r>
      <w:r w:rsidR="004A68F3" w:rsidRPr="00837B74">
        <w:rPr>
          <w:color w:val="000000" w:themeColor="text1"/>
          <w:spacing w:val="14"/>
          <w:sz w:val="24"/>
          <w:szCs w:val="24"/>
        </w:rPr>
        <w:t xml:space="preserve"> points </w:t>
      </w:r>
      <w:r w:rsidR="00617171" w:rsidRPr="00837B74">
        <w:rPr>
          <w:color w:val="000000" w:themeColor="text1"/>
          <w:spacing w:val="14"/>
          <w:sz w:val="24"/>
          <w:szCs w:val="24"/>
        </w:rPr>
        <w:t>bringing the total potential evaluation score to 100 points</w:t>
      </w:r>
      <w:r w:rsidR="005E3610" w:rsidRPr="00837B74">
        <w:rPr>
          <w:color w:val="000000" w:themeColor="text1"/>
          <w:spacing w:val="14"/>
          <w:sz w:val="24"/>
          <w:szCs w:val="24"/>
        </w:rPr>
        <w:t xml:space="preserve">. </w:t>
      </w:r>
      <w:r w:rsidR="00617171" w:rsidRPr="00837B74">
        <w:rPr>
          <w:color w:val="000000" w:themeColor="text1"/>
          <w:spacing w:val="14"/>
          <w:sz w:val="24"/>
          <w:szCs w:val="24"/>
        </w:rPr>
        <w:t>A</w:t>
      </w:r>
      <w:r w:rsidR="008B0786">
        <w:rPr>
          <w:color w:val="000000" w:themeColor="text1"/>
          <w:spacing w:val="14"/>
          <w:sz w:val="24"/>
          <w:szCs w:val="24"/>
        </w:rPr>
        <w:t>s</w:t>
      </w:r>
      <w:r w:rsidR="00617171" w:rsidRPr="00837B74">
        <w:rPr>
          <w:color w:val="000000" w:themeColor="text1"/>
          <w:spacing w:val="14"/>
          <w:sz w:val="24"/>
          <w:szCs w:val="24"/>
        </w:rPr>
        <w:t xml:space="preserve"> total possible evaluation points are determined</w:t>
      </w:r>
      <w:r w:rsidR="008B0786">
        <w:rPr>
          <w:color w:val="000000" w:themeColor="text1"/>
          <w:spacing w:val="14"/>
          <w:sz w:val="24"/>
          <w:szCs w:val="24"/>
        </w:rPr>
        <w:t>,</w:t>
      </w:r>
      <w:r w:rsidR="00617171" w:rsidRPr="00837B74">
        <w:rPr>
          <w:color w:val="000000" w:themeColor="text1"/>
          <w:spacing w:val="14"/>
          <w:sz w:val="24"/>
          <w:szCs w:val="24"/>
        </w:rPr>
        <w:t xml:space="preserve"> </w:t>
      </w:r>
      <w:r w:rsidR="008866D4">
        <w:rPr>
          <w:color w:val="000000" w:themeColor="text1"/>
          <w:spacing w:val="14"/>
          <w:sz w:val="24"/>
          <w:szCs w:val="24"/>
        </w:rPr>
        <w:t xml:space="preserve">vendor </w:t>
      </w:r>
      <w:r w:rsidR="005E3610" w:rsidRPr="00837B74">
        <w:rPr>
          <w:color w:val="000000" w:themeColor="text1"/>
          <w:spacing w:val="14"/>
          <w:sz w:val="24"/>
          <w:szCs w:val="24"/>
        </w:rPr>
        <w:t xml:space="preserve">ISBE </w:t>
      </w:r>
      <w:r w:rsidR="00617171" w:rsidRPr="00837B74">
        <w:rPr>
          <w:color w:val="000000" w:themeColor="text1"/>
          <w:spacing w:val="14"/>
          <w:sz w:val="24"/>
          <w:szCs w:val="24"/>
        </w:rPr>
        <w:t>proposals shall be evaluated</w:t>
      </w:r>
      <w:r w:rsidR="005E3610" w:rsidRPr="00837B74">
        <w:rPr>
          <w:color w:val="000000" w:themeColor="text1"/>
          <w:spacing w:val="14"/>
          <w:sz w:val="24"/>
          <w:szCs w:val="24"/>
        </w:rPr>
        <w:t xml:space="preserve"> and assigned up to </w:t>
      </w:r>
      <w:r w:rsidR="00617171" w:rsidRPr="00837B74">
        <w:rPr>
          <w:color w:val="000000" w:themeColor="text1"/>
          <w:spacing w:val="14"/>
          <w:sz w:val="24"/>
          <w:szCs w:val="24"/>
        </w:rPr>
        <w:t xml:space="preserve">6 bonus points for ISBE </w:t>
      </w:r>
      <w:r w:rsidR="00930134" w:rsidRPr="00837B74">
        <w:rPr>
          <w:color w:val="000000" w:themeColor="text1"/>
          <w:spacing w:val="14"/>
          <w:sz w:val="24"/>
          <w:szCs w:val="24"/>
        </w:rPr>
        <w:t>p</w:t>
      </w:r>
      <w:r w:rsidR="00617171" w:rsidRPr="00837B74">
        <w:rPr>
          <w:color w:val="000000" w:themeColor="text1"/>
          <w:spacing w:val="14"/>
          <w:sz w:val="24"/>
          <w:szCs w:val="24"/>
        </w:rPr>
        <w:t>articipation</w:t>
      </w:r>
      <w:r w:rsidR="00930134" w:rsidRPr="00837B74">
        <w:rPr>
          <w:color w:val="000000" w:themeColor="text1"/>
          <w:spacing w:val="14"/>
          <w:sz w:val="24"/>
          <w:szCs w:val="24"/>
        </w:rPr>
        <w:t>.</w:t>
      </w:r>
      <w:r w:rsidR="004A68F3" w:rsidRPr="00837B74">
        <w:rPr>
          <w:color w:val="000000" w:themeColor="text1"/>
          <w:spacing w:val="14"/>
          <w:sz w:val="24"/>
          <w:szCs w:val="24"/>
        </w:rPr>
        <w:t xml:space="preserve">  </w:t>
      </w:r>
    </w:p>
    <w:p w14:paraId="19D69592" w14:textId="77777777" w:rsidR="004A68F3" w:rsidRPr="00837B74" w:rsidRDefault="004A68F3" w:rsidP="00276935">
      <w:pPr>
        <w:tabs>
          <w:tab w:val="left" w:pos="0"/>
        </w:tabs>
        <w:jc w:val="both"/>
        <w:rPr>
          <w:color w:val="000000" w:themeColor="text1"/>
          <w:sz w:val="24"/>
          <w:szCs w:val="24"/>
        </w:rPr>
      </w:pPr>
    </w:p>
    <w:p w14:paraId="7878628D" w14:textId="6EC4C33F" w:rsidR="004A68F3" w:rsidRPr="00837B74" w:rsidRDefault="004A68F3" w:rsidP="00475082">
      <w:pPr>
        <w:spacing w:after="160" w:line="259" w:lineRule="auto"/>
        <w:jc w:val="both"/>
        <w:rPr>
          <w:color w:val="000000" w:themeColor="text1"/>
          <w:spacing w:val="14"/>
          <w:sz w:val="24"/>
          <w:szCs w:val="24"/>
        </w:rPr>
      </w:pPr>
      <w:r w:rsidRPr="00837B74">
        <w:rPr>
          <w:color w:val="000000" w:themeColor="text1"/>
          <w:spacing w:val="14"/>
          <w:sz w:val="24"/>
          <w:szCs w:val="24"/>
        </w:rPr>
        <w:t xml:space="preserve">Proposals </w:t>
      </w:r>
      <w:r w:rsidR="00EC65B1" w:rsidRPr="00837B74">
        <w:rPr>
          <w:color w:val="000000" w:themeColor="text1"/>
          <w:spacing w:val="14"/>
          <w:sz w:val="24"/>
          <w:szCs w:val="24"/>
        </w:rPr>
        <w:t>shal</w:t>
      </w:r>
      <w:r w:rsidRPr="00837B74">
        <w:rPr>
          <w:color w:val="000000" w:themeColor="text1"/>
          <w:spacing w:val="14"/>
          <w:sz w:val="24"/>
          <w:szCs w:val="24"/>
        </w:rPr>
        <w:t>l be reviewed and scored based upon the following criteria:</w:t>
      </w:r>
    </w:p>
    <w:p w14:paraId="3D69B1D6" w14:textId="77777777" w:rsidR="004A68F3" w:rsidRPr="00837B74" w:rsidRDefault="004A68F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ind w:left="180"/>
        <w:jc w:val="both"/>
        <w:rPr>
          <w:color w:val="000000" w:themeColor="text1"/>
          <w:sz w:val="24"/>
          <w:szCs w:val="24"/>
        </w:rPr>
      </w:pPr>
    </w:p>
    <w:tbl>
      <w:tblPr>
        <w:tblW w:w="0" w:type="auto"/>
        <w:jc w:val="center"/>
        <w:tblLayout w:type="fixed"/>
        <w:tblCellMar>
          <w:left w:w="120" w:type="dxa"/>
          <w:right w:w="120" w:type="dxa"/>
        </w:tblCellMar>
        <w:tblLook w:val="0000" w:firstRow="0" w:lastRow="0" w:firstColumn="0" w:lastColumn="0" w:noHBand="0" w:noVBand="0"/>
      </w:tblPr>
      <w:tblGrid>
        <w:gridCol w:w="6156"/>
        <w:gridCol w:w="1980"/>
      </w:tblGrid>
      <w:tr w:rsidR="00327C23" w:rsidRPr="00837B74" w14:paraId="427AC822"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6A6A6"/>
          </w:tcPr>
          <w:p w14:paraId="1AD826E7" w14:textId="77777777" w:rsidR="00327C23" w:rsidRPr="00837B74" w:rsidRDefault="00327C23" w:rsidP="00276935">
            <w:pPr>
              <w:widowControl w:val="0"/>
              <w:spacing w:line="120" w:lineRule="exact"/>
              <w:ind w:left="360"/>
              <w:jc w:val="both"/>
              <w:rPr>
                <w:b/>
                <w:color w:val="000000" w:themeColor="text1"/>
                <w:sz w:val="24"/>
                <w:szCs w:val="24"/>
              </w:rPr>
            </w:pPr>
          </w:p>
          <w:p w14:paraId="71591C52" w14:textId="77777777"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commentRangeStart w:id="35"/>
            <w:r w:rsidRPr="00837B74">
              <w:rPr>
                <w:b/>
                <w:color w:val="000000" w:themeColor="text1"/>
                <w:sz w:val="24"/>
                <w:szCs w:val="24"/>
              </w:rPr>
              <w:t>Criteria</w:t>
            </w:r>
            <w:commentRangeEnd w:id="35"/>
            <w:r w:rsidR="00517ED9">
              <w:rPr>
                <w:rStyle w:val="CommentReference"/>
              </w:rPr>
              <w:commentReference w:id="35"/>
            </w:r>
          </w:p>
        </w:tc>
        <w:tc>
          <w:tcPr>
            <w:tcW w:w="198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30ADB205" w14:textId="77777777" w:rsidR="00327C23" w:rsidRPr="00837B74" w:rsidRDefault="00327C23" w:rsidP="00276935">
            <w:pPr>
              <w:widowControl w:val="0"/>
              <w:spacing w:line="120" w:lineRule="exact"/>
              <w:jc w:val="both"/>
              <w:rPr>
                <w:b/>
                <w:sz w:val="24"/>
                <w:szCs w:val="24"/>
              </w:rPr>
            </w:pPr>
          </w:p>
          <w:p w14:paraId="5D0FCEBB" w14:textId="129337AC"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b/>
                <w:sz w:val="24"/>
                <w:szCs w:val="24"/>
              </w:rPr>
              <w:t xml:space="preserve">Possible </w:t>
            </w:r>
            <w:commentRangeStart w:id="36"/>
            <w:r w:rsidRPr="00837B74">
              <w:rPr>
                <w:b/>
                <w:sz w:val="24"/>
                <w:szCs w:val="24"/>
              </w:rPr>
              <w:t>Points</w:t>
            </w:r>
            <w:commentRangeEnd w:id="36"/>
            <w:r w:rsidRPr="00837B74">
              <w:rPr>
                <w:rStyle w:val="CommentReference"/>
                <w:sz w:val="24"/>
                <w:szCs w:val="24"/>
              </w:rPr>
              <w:commentReference w:id="36"/>
            </w:r>
          </w:p>
        </w:tc>
      </w:tr>
      <w:tr w:rsidR="00327C23" w:rsidRPr="00837B74" w14:paraId="040E5D91" w14:textId="77777777" w:rsidTr="00D21290">
        <w:trPr>
          <w:trHeight w:val="403"/>
          <w:jc w:val="center"/>
        </w:trPr>
        <w:tc>
          <w:tcPr>
            <w:tcW w:w="6156" w:type="dxa"/>
            <w:tcBorders>
              <w:top w:val="single" w:sz="6" w:space="0" w:color="000000"/>
              <w:left w:val="single" w:sz="6" w:space="0" w:color="000000"/>
              <w:bottom w:val="single" w:sz="6" w:space="0" w:color="000000"/>
              <w:right w:val="single" w:sz="6" w:space="0" w:color="000000"/>
            </w:tcBorders>
          </w:tcPr>
          <w:p w14:paraId="29F042D9" w14:textId="0F5FD1DE" w:rsidR="00327C23" w:rsidRPr="00B459DD" w:rsidRDefault="004E15B2" w:rsidP="00F908CF">
            <w:pPr>
              <w:widowControl w:val="0"/>
              <w:tabs>
                <w:tab w:val="left" w:pos="13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Staff Qualifications</w:t>
            </w:r>
          </w:p>
        </w:tc>
        <w:tc>
          <w:tcPr>
            <w:tcW w:w="1980" w:type="dxa"/>
            <w:tcBorders>
              <w:top w:val="single" w:sz="6" w:space="0" w:color="000000"/>
              <w:left w:val="single" w:sz="6" w:space="0" w:color="000000"/>
              <w:bottom w:val="single" w:sz="6" w:space="0" w:color="000000"/>
              <w:right w:val="single" w:sz="6" w:space="0" w:color="000000"/>
            </w:tcBorders>
          </w:tcPr>
          <w:p w14:paraId="3DDA8ADF" w14:textId="6FDDFD3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327C23" w:rsidRPr="00837B74" w14:paraId="58FD93E2"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3D54C1CF" w14:textId="7E8C8751" w:rsidR="00327C23" w:rsidRPr="00B459DD" w:rsidRDefault="004E15B2"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spacing w:val="14"/>
                <w:sz w:val="24"/>
                <w:szCs w:val="24"/>
              </w:rPr>
              <w:t xml:space="preserve">Capability, Capacity, and Qualifications of the </w:t>
            </w:r>
            <w:r w:rsidR="00EC397F" w:rsidRPr="008B0786">
              <w:rPr>
                <w:spacing w:val="14"/>
                <w:sz w:val="24"/>
                <w:szCs w:val="24"/>
              </w:rPr>
              <w:t>Vendor</w:t>
            </w:r>
          </w:p>
        </w:tc>
        <w:tc>
          <w:tcPr>
            <w:tcW w:w="1980" w:type="dxa"/>
            <w:tcBorders>
              <w:top w:val="single" w:sz="6" w:space="0" w:color="000000"/>
              <w:left w:val="single" w:sz="6" w:space="0" w:color="000000"/>
              <w:bottom w:val="single" w:sz="6" w:space="0" w:color="000000"/>
              <w:right w:val="single" w:sz="6" w:space="0" w:color="000000"/>
            </w:tcBorders>
          </w:tcPr>
          <w:p w14:paraId="366B99F1" w14:textId="7706BFE7" w:rsidR="00327C23" w:rsidRPr="00B459DD" w:rsidRDefault="00327C23"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10 Points</w:t>
            </w:r>
          </w:p>
        </w:tc>
      </w:tr>
      <w:tr w:rsidR="0073190D" w:rsidRPr="00837B74" w14:paraId="604AE088" w14:textId="77777777" w:rsidTr="00D21290">
        <w:trPr>
          <w:trHeight w:val="466"/>
          <w:jc w:val="center"/>
        </w:trPr>
        <w:tc>
          <w:tcPr>
            <w:tcW w:w="6156" w:type="dxa"/>
            <w:tcBorders>
              <w:top w:val="single" w:sz="6" w:space="0" w:color="000000"/>
              <w:left w:val="single" w:sz="6" w:space="0" w:color="000000"/>
              <w:bottom w:val="single" w:sz="6" w:space="0" w:color="000000"/>
              <w:right w:val="single" w:sz="6" w:space="0" w:color="000000"/>
            </w:tcBorders>
          </w:tcPr>
          <w:p w14:paraId="44F0E709" w14:textId="6A1AB252" w:rsidR="0073190D" w:rsidRPr="00B459DD" w:rsidRDefault="0073190D" w:rsidP="00F908CF">
            <w:pPr>
              <w:widowControl w:val="0"/>
              <w:tabs>
                <w:tab w:val="center" w:pos="4320"/>
                <w:tab w:val="left" w:pos="6336"/>
                <w:tab w:val="left" w:pos="6696"/>
                <w:tab w:val="left" w:pos="7056"/>
                <w:tab w:val="left" w:pos="7416"/>
                <w:tab w:val="left" w:pos="7776"/>
                <w:tab w:val="left" w:pos="8136"/>
                <w:tab w:val="left" w:pos="8496"/>
                <w:tab w:val="left" w:pos="8640"/>
              </w:tabs>
              <w:spacing w:after="58"/>
              <w:ind w:left="48"/>
              <w:jc w:val="both"/>
              <w:rPr>
                <w:spacing w:val="14"/>
                <w:sz w:val="24"/>
                <w:szCs w:val="24"/>
              </w:rPr>
            </w:pPr>
            <w:r w:rsidRPr="00B459DD">
              <w:rPr>
                <w:spacing w:val="14"/>
                <w:sz w:val="24"/>
                <w:szCs w:val="24"/>
              </w:rPr>
              <w:t>Work Plan</w:t>
            </w:r>
          </w:p>
        </w:tc>
        <w:tc>
          <w:tcPr>
            <w:tcW w:w="1980" w:type="dxa"/>
            <w:tcBorders>
              <w:top w:val="single" w:sz="6" w:space="0" w:color="000000"/>
              <w:left w:val="single" w:sz="6" w:space="0" w:color="000000"/>
              <w:bottom w:val="single" w:sz="6" w:space="0" w:color="000000"/>
              <w:right w:val="single" w:sz="6" w:space="0" w:color="000000"/>
            </w:tcBorders>
          </w:tcPr>
          <w:p w14:paraId="68DC2380" w14:textId="318EFB6D" w:rsidR="0073190D" w:rsidRPr="00B459DD" w:rsidRDefault="0073190D"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30 Points</w:t>
            </w:r>
          </w:p>
        </w:tc>
      </w:tr>
      <w:tr w:rsidR="00327C23" w:rsidRPr="00837B74" w14:paraId="4529BE4B" w14:textId="77777777" w:rsidTr="00D21290">
        <w:trPr>
          <w:jc w:val="center"/>
        </w:trPr>
        <w:tc>
          <w:tcPr>
            <w:tcW w:w="6156" w:type="dxa"/>
            <w:tcBorders>
              <w:top w:val="single" w:sz="6" w:space="0" w:color="000000"/>
              <w:left w:val="single" w:sz="6" w:space="0" w:color="000000"/>
              <w:bottom w:val="single" w:sz="6" w:space="0" w:color="000000"/>
              <w:right w:val="single" w:sz="6" w:space="0" w:color="000000"/>
            </w:tcBorders>
          </w:tcPr>
          <w:p w14:paraId="0B1A803B" w14:textId="30D4CAAD" w:rsidR="00327C23" w:rsidRPr="00B459DD" w:rsidRDefault="00327C23" w:rsidP="00F908CF">
            <w:pPr>
              <w:widowControl w:val="0"/>
              <w:tabs>
                <w:tab w:val="left" w:pos="228"/>
                <w:tab w:val="center" w:pos="4320"/>
                <w:tab w:val="left" w:pos="6336"/>
                <w:tab w:val="left" w:pos="6696"/>
                <w:tab w:val="left" w:pos="7056"/>
                <w:tab w:val="left" w:pos="7416"/>
                <w:tab w:val="left" w:pos="7776"/>
                <w:tab w:val="left" w:pos="8136"/>
                <w:tab w:val="left" w:pos="8496"/>
                <w:tab w:val="left" w:pos="8640"/>
              </w:tabs>
              <w:spacing w:after="58"/>
              <w:ind w:left="48"/>
              <w:jc w:val="both"/>
              <w:rPr>
                <w:color w:val="000000" w:themeColor="text1"/>
                <w:sz w:val="24"/>
                <w:szCs w:val="24"/>
              </w:rPr>
            </w:pPr>
            <w:r w:rsidRPr="00B459DD">
              <w:rPr>
                <w:color w:val="000000" w:themeColor="text1"/>
                <w:sz w:val="24"/>
                <w:szCs w:val="24"/>
              </w:rPr>
              <w:t>Approach</w:t>
            </w:r>
            <w:r w:rsidR="00085A13">
              <w:rPr>
                <w:color w:val="000000" w:themeColor="text1"/>
                <w:sz w:val="24"/>
                <w:szCs w:val="24"/>
              </w:rPr>
              <w:t>/Methodology</w:t>
            </w:r>
          </w:p>
        </w:tc>
        <w:tc>
          <w:tcPr>
            <w:tcW w:w="1980" w:type="dxa"/>
            <w:tcBorders>
              <w:top w:val="single" w:sz="6" w:space="0" w:color="000000"/>
              <w:left w:val="single" w:sz="6" w:space="0" w:color="000000"/>
              <w:bottom w:val="single" w:sz="6" w:space="0" w:color="000000"/>
              <w:right w:val="single" w:sz="6" w:space="0" w:color="000000"/>
            </w:tcBorders>
          </w:tcPr>
          <w:p w14:paraId="6D2F284B" w14:textId="07619782" w:rsidR="00327C23" w:rsidRPr="00B459DD" w:rsidRDefault="004E15B2" w:rsidP="00F908CF">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jc w:val="center"/>
              <w:rPr>
                <w:color w:val="000000" w:themeColor="text1"/>
                <w:sz w:val="24"/>
                <w:szCs w:val="24"/>
              </w:rPr>
            </w:pPr>
            <w:r w:rsidRPr="00B459DD">
              <w:rPr>
                <w:color w:val="000000" w:themeColor="text1"/>
                <w:sz w:val="24"/>
                <w:szCs w:val="24"/>
              </w:rPr>
              <w:t xml:space="preserve">20 </w:t>
            </w:r>
            <w:r w:rsidR="00327C23" w:rsidRPr="00B459DD">
              <w:rPr>
                <w:color w:val="000000" w:themeColor="text1"/>
                <w:sz w:val="24"/>
                <w:szCs w:val="24"/>
              </w:rPr>
              <w:t>Points</w:t>
            </w:r>
          </w:p>
        </w:tc>
      </w:tr>
      <w:tr w:rsidR="00327C23" w:rsidRPr="00837B74" w14:paraId="5E6596F2"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D761AD6" w14:textId="11914E9D" w:rsidR="00327C23" w:rsidRPr="00837B74"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color w:val="000000" w:themeColor="text1"/>
                <w:sz w:val="24"/>
                <w:szCs w:val="24"/>
              </w:rPr>
            </w:pPr>
            <w:r w:rsidRPr="00837B74">
              <w:rPr>
                <w:b/>
                <w:color w:val="000000" w:themeColor="text1"/>
                <w:sz w:val="24"/>
                <w:szCs w:val="24"/>
              </w:rPr>
              <w:t xml:space="preserve">            </w:t>
            </w:r>
            <w:r w:rsidR="00212BCA">
              <w:rPr>
                <w:b/>
                <w:color w:val="000000" w:themeColor="text1"/>
                <w:sz w:val="24"/>
                <w:szCs w:val="24"/>
              </w:rPr>
              <w:t xml:space="preserve">                         </w:t>
            </w:r>
            <w:r w:rsidRPr="00837B74">
              <w:rPr>
                <w:b/>
                <w:color w:val="000000" w:themeColor="text1"/>
                <w:sz w:val="24"/>
                <w:szCs w:val="24"/>
              </w:rPr>
              <w:t xml:space="preserve"> Total Possible Technical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66F06A8B" w14:textId="77777777" w:rsidR="00327C23" w:rsidRPr="00B459DD" w:rsidRDefault="00327C23" w:rsidP="00276935">
            <w:pPr>
              <w:widowControl w:val="0"/>
              <w:spacing w:line="120" w:lineRule="exact"/>
              <w:ind w:left="360"/>
              <w:jc w:val="both"/>
              <w:rPr>
                <w:b/>
                <w:color w:val="000000" w:themeColor="text1"/>
                <w:sz w:val="24"/>
                <w:szCs w:val="24"/>
              </w:rPr>
            </w:pPr>
          </w:p>
          <w:p w14:paraId="3034386E" w14:textId="77777777" w:rsidR="00327C23" w:rsidRPr="00B459DD" w:rsidRDefault="00327C23" w:rsidP="00276935">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B459DD">
              <w:rPr>
                <w:b/>
                <w:color w:val="000000" w:themeColor="text1"/>
                <w:sz w:val="24"/>
                <w:szCs w:val="24"/>
              </w:rPr>
              <w:t>70 Points</w:t>
            </w:r>
          </w:p>
        </w:tc>
      </w:tr>
      <w:tr w:rsidR="007C5C89" w:rsidRPr="00837B74" w14:paraId="02DC71C7"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0EE17ECF" w14:textId="77777777" w:rsidR="007C5C89" w:rsidRPr="00837B74" w:rsidRDefault="007C5C89" w:rsidP="007C5C89">
            <w:pPr>
              <w:widowControl w:val="0"/>
              <w:spacing w:line="120" w:lineRule="exact"/>
              <w:ind w:left="360"/>
              <w:jc w:val="both"/>
              <w:rPr>
                <w:b/>
                <w:color w:val="000000" w:themeColor="text1"/>
                <w:sz w:val="24"/>
                <w:szCs w:val="24"/>
              </w:rPr>
            </w:pPr>
          </w:p>
          <w:p w14:paraId="32D39BC4" w14:textId="1927577B" w:rsidR="007C5C89" w:rsidRPr="00837B74" w:rsidRDefault="007C5C89" w:rsidP="00852A3D">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both"/>
              <w:rPr>
                <w:b/>
                <w:color w:val="000000" w:themeColor="text1"/>
                <w:sz w:val="24"/>
                <w:szCs w:val="24"/>
              </w:rPr>
            </w:pPr>
            <w:r w:rsidRPr="00837B74">
              <w:rPr>
                <w:color w:val="000000" w:themeColor="text1"/>
                <w:sz w:val="24"/>
                <w:szCs w:val="24"/>
              </w:rPr>
              <w:t>Cost proposal</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25309B" w14:textId="77777777" w:rsidR="007C5C89" w:rsidRPr="00B459DD" w:rsidRDefault="007C5C89" w:rsidP="007C5C89">
            <w:pPr>
              <w:widowControl w:val="0"/>
              <w:spacing w:line="120" w:lineRule="exact"/>
              <w:jc w:val="both"/>
              <w:rPr>
                <w:sz w:val="24"/>
                <w:szCs w:val="24"/>
              </w:rPr>
            </w:pPr>
          </w:p>
          <w:p w14:paraId="7B0B7D8D" w14:textId="41C66EDE" w:rsidR="007C5C89" w:rsidRPr="00B459DD" w:rsidRDefault="007C5C89" w:rsidP="00852A3D">
            <w:pPr>
              <w:widowControl w:val="0"/>
              <w:ind w:left="360"/>
              <w:jc w:val="both"/>
              <w:rPr>
                <w:b/>
                <w:color w:val="000000" w:themeColor="text1"/>
                <w:sz w:val="24"/>
                <w:szCs w:val="24"/>
              </w:rPr>
            </w:pPr>
            <w:r w:rsidRPr="00B459DD">
              <w:rPr>
                <w:sz w:val="24"/>
                <w:szCs w:val="24"/>
              </w:rPr>
              <w:t xml:space="preserve"> 30 </w:t>
            </w:r>
            <w:commentRangeStart w:id="37"/>
            <w:r w:rsidRPr="00B459DD">
              <w:rPr>
                <w:sz w:val="24"/>
                <w:szCs w:val="24"/>
              </w:rPr>
              <w:t>Points</w:t>
            </w:r>
            <w:commentRangeEnd w:id="37"/>
            <w:r w:rsidRPr="00B459DD">
              <w:rPr>
                <w:rStyle w:val="CommentReference"/>
                <w:sz w:val="24"/>
                <w:szCs w:val="24"/>
              </w:rPr>
              <w:commentReference w:id="37"/>
            </w:r>
          </w:p>
        </w:tc>
      </w:tr>
      <w:tr w:rsidR="007C5C89" w:rsidRPr="00837B74" w14:paraId="4E235958" w14:textId="77777777" w:rsidTr="00852A3D">
        <w:trPr>
          <w:trHeight w:val="372"/>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626377C" w14:textId="7DBD4B73"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before="120" w:after="58"/>
              <w:ind w:left="360"/>
              <w:jc w:val="right"/>
              <w:rPr>
                <w:b/>
                <w:color w:val="000000" w:themeColor="text1"/>
                <w:sz w:val="24"/>
                <w:szCs w:val="24"/>
              </w:rPr>
            </w:pPr>
            <w:r w:rsidRPr="00837B74">
              <w:rPr>
                <w:b/>
                <w:color w:val="000000" w:themeColor="text1"/>
                <w:sz w:val="24"/>
                <w:szCs w:val="24"/>
              </w:rPr>
              <w:t>Total Possible Evaluation Points</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232B45D9" w14:textId="1DB0B5CC" w:rsidR="007C5C89" w:rsidRPr="00837B74" w:rsidRDefault="007C5C89" w:rsidP="007C5C89">
            <w:pPr>
              <w:widowControl w:val="0"/>
              <w:spacing w:before="120"/>
              <w:ind w:left="360"/>
              <w:jc w:val="both"/>
              <w:rPr>
                <w:b/>
                <w:color w:val="000000" w:themeColor="text1"/>
                <w:sz w:val="24"/>
                <w:szCs w:val="24"/>
              </w:rPr>
            </w:pPr>
            <w:r w:rsidRPr="00837B74">
              <w:rPr>
                <w:b/>
                <w:color w:val="000000" w:themeColor="text1"/>
                <w:sz w:val="24"/>
                <w:szCs w:val="24"/>
              </w:rPr>
              <w:t>100 Points</w:t>
            </w:r>
          </w:p>
        </w:tc>
      </w:tr>
      <w:tr w:rsidR="007C5C89" w:rsidRPr="00837B74" w14:paraId="59A0B153" w14:textId="77777777" w:rsidTr="00420865">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auto"/>
          </w:tcPr>
          <w:p w14:paraId="5009332E" w14:textId="254B5DC0"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b/>
                <w:color w:val="000000" w:themeColor="text1"/>
                <w:sz w:val="24"/>
                <w:szCs w:val="24"/>
              </w:rPr>
            </w:pPr>
            <w:r w:rsidRPr="00837B74">
              <w:rPr>
                <w:color w:val="000000" w:themeColor="text1"/>
                <w:sz w:val="24"/>
                <w:szCs w:val="24"/>
              </w:rPr>
              <w:t>ISBE Participation</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14:paraId="0CC41685" w14:textId="6D298F4F" w:rsidR="007C5C89" w:rsidRPr="00837B74" w:rsidRDefault="00E40EE2" w:rsidP="00E40EE2">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rPr>
                <w:b/>
                <w:color w:val="000000" w:themeColor="text1"/>
                <w:sz w:val="24"/>
                <w:szCs w:val="24"/>
              </w:rPr>
            </w:pPr>
            <w:r w:rsidRPr="00837B74">
              <w:rPr>
                <w:color w:val="000000" w:themeColor="text1"/>
                <w:sz w:val="24"/>
                <w:szCs w:val="24"/>
              </w:rPr>
              <w:t xml:space="preserve">6 </w:t>
            </w:r>
            <w:r w:rsidR="007C5C89" w:rsidRPr="00837B74">
              <w:rPr>
                <w:color w:val="000000" w:themeColor="text1"/>
                <w:sz w:val="24"/>
                <w:szCs w:val="24"/>
              </w:rPr>
              <w:t>Bonus Points</w:t>
            </w:r>
          </w:p>
        </w:tc>
      </w:tr>
      <w:tr w:rsidR="007C5C89" w:rsidRPr="00837B74" w14:paraId="20DC200C" w14:textId="77777777" w:rsidTr="00852A3D">
        <w:trPr>
          <w:jc w:val="center"/>
        </w:trPr>
        <w:tc>
          <w:tcPr>
            <w:tcW w:w="615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04BFA229" w14:textId="77777777" w:rsidR="007C5C89" w:rsidRPr="00837B74" w:rsidRDefault="007C5C89" w:rsidP="007C5C89">
            <w:pPr>
              <w:widowControl w:val="0"/>
              <w:spacing w:line="120" w:lineRule="exact"/>
              <w:ind w:left="360"/>
              <w:jc w:val="both"/>
              <w:rPr>
                <w:color w:val="000000" w:themeColor="text1"/>
                <w:sz w:val="24"/>
                <w:szCs w:val="24"/>
              </w:rPr>
            </w:pPr>
          </w:p>
          <w:p w14:paraId="46BCACAD" w14:textId="3E52D7D7"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 xml:space="preserve">                               </w:t>
            </w:r>
            <w:r w:rsidR="001261AD">
              <w:rPr>
                <w:b/>
                <w:color w:val="000000" w:themeColor="text1"/>
                <w:sz w:val="24"/>
                <w:szCs w:val="24"/>
              </w:rPr>
              <w:t xml:space="preserve">                         </w:t>
            </w:r>
            <w:r w:rsidRPr="00837B74">
              <w:rPr>
                <w:b/>
                <w:color w:val="000000" w:themeColor="text1"/>
                <w:sz w:val="24"/>
                <w:szCs w:val="24"/>
              </w:rPr>
              <w:t xml:space="preserve">Total Possible Points </w:t>
            </w:r>
          </w:p>
        </w:tc>
        <w:tc>
          <w:tcPr>
            <w:tcW w:w="198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tcPr>
          <w:p w14:paraId="4F394203" w14:textId="77777777" w:rsidR="007C5C89" w:rsidRPr="00837B74" w:rsidRDefault="007C5C89" w:rsidP="007C5C89">
            <w:pPr>
              <w:widowControl w:val="0"/>
              <w:spacing w:line="120" w:lineRule="exact"/>
              <w:ind w:left="360"/>
              <w:jc w:val="both"/>
              <w:rPr>
                <w:b/>
                <w:color w:val="000000" w:themeColor="text1"/>
                <w:sz w:val="24"/>
                <w:szCs w:val="24"/>
              </w:rPr>
            </w:pPr>
          </w:p>
          <w:p w14:paraId="62A64CC5" w14:textId="4F4BFE38" w:rsidR="007C5C89" w:rsidRPr="00837B74" w:rsidRDefault="007C5C89" w:rsidP="007C5C89">
            <w:pPr>
              <w:widowControl w:val="0"/>
              <w:tabs>
                <w:tab w:val="left" w:pos="0"/>
                <w:tab w:val="center" w:pos="4320"/>
                <w:tab w:val="left" w:pos="6336"/>
                <w:tab w:val="left" w:pos="6696"/>
                <w:tab w:val="left" w:pos="7056"/>
                <w:tab w:val="left" w:pos="7416"/>
                <w:tab w:val="left" w:pos="7776"/>
                <w:tab w:val="left" w:pos="8136"/>
                <w:tab w:val="left" w:pos="8496"/>
                <w:tab w:val="left" w:pos="8640"/>
              </w:tabs>
              <w:spacing w:after="58"/>
              <w:ind w:left="360"/>
              <w:jc w:val="both"/>
              <w:rPr>
                <w:color w:val="000000" w:themeColor="text1"/>
                <w:sz w:val="24"/>
                <w:szCs w:val="24"/>
              </w:rPr>
            </w:pPr>
            <w:r w:rsidRPr="00837B74">
              <w:rPr>
                <w:b/>
                <w:color w:val="000000" w:themeColor="text1"/>
                <w:sz w:val="24"/>
                <w:szCs w:val="24"/>
              </w:rPr>
              <w:t>106 Points</w:t>
            </w:r>
          </w:p>
        </w:tc>
      </w:tr>
    </w:tbl>
    <w:p w14:paraId="1BE4EB37" w14:textId="77777777" w:rsidR="00440AFE" w:rsidRDefault="00440AFE" w:rsidP="001261AD">
      <w:pPr>
        <w:pStyle w:val="ListParagraph"/>
        <w:ind w:left="0"/>
        <w:jc w:val="both"/>
        <w:rPr>
          <w:spacing w:val="14"/>
          <w:sz w:val="24"/>
          <w:szCs w:val="24"/>
        </w:rPr>
      </w:pPr>
    </w:p>
    <w:p w14:paraId="4FF76E5F" w14:textId="77777777" w:rsidR="00B8620B" w:rsidRDefault="00B8620B" w:rsidP="001261AD">
      <w:pPr>
        <w:pStyle w:val="ListParagraph"/>
        <w:ind w:left="0"/>
        <w:jc w:val="both"/>
        <w:rPr>
          <w:color w:val="000000" w:themeColor="text1"/>
          <w:spacing w:val="14"/>
          <w:sz w:val="24"/>
          <w:szCs w:val="24"/>
        </w:rPr>
      </w:pPr>
      <w:r>
        <w:rPr>
          <w:color w:val="000000" w:themeColor="text1"/>
          <w:spacing w:val="14"/>
          <w:sz w:val="24"/>
          <w:szCs w:val="24"/>
        </w:rPr>
        <w:t xml:space="preserve">Additional evaluation criteria can be found at: </w:t>
      </w:r>
    </w:p>
    <w:p w14:paraId="7EDF1651" w14:textId="77777777" w:rsidR="00B8620B" w:rsidRDefault="00B8620B" w:rsidP="001261AD">
      <w:pPr>
        <w:pStyle w:val="ListParagraph"/>
        <w:ind w:left="0"/>
        <w:jc w:val="both"/>
        <w:rPr>
          <w:color w:val="000000" w:themeColor="text1"/>
          <w:spacing w:val="14"/>
          <w:sz w:val="24"/>
          <w:szCs w:val="24"/>
        </w:rPr>
      </w:pPr>
    </w:p>
    <w:p w14:paraId="7526AA5E" w14:textId="21029A97" w:rsidR="00B8620B" w:rsidRDefault="00B8620B" w:rsidP="00B8620B">
      <w:pPr>
        <w:pStyle w:val="ListParagraph"/>
        <w:numPr>
          <w:ilvl w:val="0"/>
          <w:numId w:val="14"/>
        </w:numPr>
        <w:jc w:val="both"/>
        <w:rPr>
          <w:color w:val="000000" w:themeColor="text1"/>
          <w:spacing w:val="14"/>
          <w:sz w:val="24"/>
          <w:szCs w:val="24"/>
        </w:rPr>
      </w:pPr>
      <w:r>
        <w:rPr>
          <w:color w:val="000000" w:themeColor="text1"/>
          <w:spacing w:val="14"/>
          <w:sz w:val="24"/>
          <w:szCs w:val="24"/>
        </w:rPr>
        <w:t>For those with an OSP account, s</w:t>
      </w:r>
      <w:r w:rsidR="00440AFE" w:rsidRPr="008B0786">
        <w:rPr>
          <w:color w:val="000000" w:themeColor="text1"/>
          <w:spacing w:val="14"/>
          <w:sz w:val="24"/>
          <w:szCs w:val="24"/>
        </w:rPr>
        <w:t xml:space="preserve">ee the </w:t>
      </w:r>
      <w:r w:rsidR="008B0786" w:rsidRPr="008B0786">
        <w:rPr>
          <w:color w:val="000000" w:themeColor="text1"/>
          <w:spacing w:val="14"/>
          <w:sz w:val="24"/>
          <w:szCs w:val="24"/>
        </w:rPr>
        <w:t>“</w:t>
      </w:r>
      <w:r w:rsidR="00440AFE" w:rsidRPr="008B0786">
        <w:rPr>
          <w:color w:val="000000" w:themeColor="text1"/>
          <w:spacing w:val="14"/>
          <w:sz w:val="24"/>
          <w:szCs w:val="24"/>
        </w:rPr>
        <w:t>Requirements</w:t>
      </w:r>
      <w:r w:rsidR="008B0786" w:rsidRPr="008B0786">
        <w:rPr>
          <w:color w:val="000000" w:themeColor="text1"/>
          <w:spacing w:val="14"/>
          <w:sz w:val="24"/>
          <w:szCs w:val="24"/>
        </w:rPr>
        <w:t>”</w:t>
      </w:r>
      <w:r w:rsidR="00440AFE" w:rsidRPr="008B0786">
        <w:rPr>
          <w:color w:val="000000" w:themeColor="text1"/>
          <w:spacing w:val="14"/>
          <w:sz w:val="24"/>
          <w:szCs w:val="24"/>
        </w:rPr>
        <w:t xml:space="preserve"> tab of this solicitation</w:t>
      </w:r>
      <w:r>
        <w:rPr>
          <w:color w:val="000000" w:themeColor="text1"/>
          <w:spacing w:val="14"/>
          <w:sz w:val="24"/>
          <w:szCs w:val="24"/>
        </w:rPr>
        <w:t xml:space="preserve"> in OSP</w:t>
      </w:r>
      <w:r w:rsidR="00440AFE" w:rsidRPr="008B0786">
        <w:rPr>
          <w:color w:val="000000" w:themeColor="text1"/>
          <w:spacing w:val="14"/>
          <w:sz w:val="24"/>
          <w:szCs w:val="24"/>
        </w:rPr>
        <w:t xml:space="preserve"> for </w:t>
      </w:r>
      <w:r w:rsidR="001C4F84" w:rsidRPr="008B0786">
        <w:rPr>
          <w:color w:val="000000" w:themeColor="text1"/>
          <w:spacing w:val="14"/>
          <w:sz w:val="24"/>
          <w:szCs w:val="24"/>
        </w:rPr>
        <w:t xml:space="preserve">additional </w:t>
      </w:r>
      <w:r w:rsidR="00440AFE" w:rsidRPr="008B0786">
        <w:rPr>
          <w:color w:val="000000" w:themeColor="text1"/>
          <w:spacing w:val="14"/>
          <w:sz w:val="24"/>
          <w:szCs w:val="24"/>
        </w:rPr>
        <w:t>information on the evaluation and selection process</w:t>
      </w:r>
      <w:r w:rsidR="001C4F84" w:rsidRPr="008B0786">
        <w:rPr>
          <w:color w:val="000000" w:themeColor="text1"/>
          <w:spacing w:val="14"/>
          <w:sz w:val="24"/>
          <w:szCs w:val="24"/>
        </w:rPr>
        <w:t xml:space="preserve"> in the “RFP Standard Specification” section</w:t>
      </w:r>
      <w:r w:rsidR="00440AFE" w:rsidRPr="008B0786">
        <w:rPr>
          <w:color w:val="000000" w:themeColor="text1"/>
          <w:spacing w:val="14"/>
          <w:sz w:val="24"/>
          <w:szCs w:val="24"/>
        </w:rPr>
        <w:t>.</w:t>
      </w:r>
      <w:r>
        <w:rPr>
          <w:color w:val="000000" w:themeColor="text1"/>
          <w:spacing w:val="14"/>
          <w:sz w:val="24"/>
          <w:szCs w:val="24"/>
        </w:rPr>
        <w:t xml:space="preserve"> </w:t>
      </w:r>
    </w:p>
    <w:p w14:paraId="57603770" w14:textId="77777777" w:rsidR="00B8620B" w:rsidRDefault="00B8620B" w:rsidP="001261AD">
      <w:pPr>
        <w:pStyle w:val="ListParagraph"/>
        <w:ind w:left="0"/>
        <w:jc w:val="both"/>
        <w:rPr>
          <w:color w:val="000000" w:themeColor="text1"/>
          <w:spacing w:val="14"/>
          <w:sz w:val="24"/>
          <w:szCs w:val="24"/>
        </w:rPr>
      </w:pPr>
    </w:p>
    <w:p w14:paraId="5459D766" w14:textId="42E7372E" w:rsidR="008866D4" w:rsidRPr="00B8620B" w:rsidRDefault="00B8620B" w:rsidP="00B8620B">
      <w:pPr>
        <w:pStyle w:val="ListParagraph"/>
        <w:numPr>
          <w:ilvl w:val="0"/>
          <w:numId w:val="14"/>
        </w:numPr>
        <w:jc w:val="both"/>
        <w:rPr>
          <w:spacing w:val="14"/>
          <w:sz w:val="24"/>
          <w:szCs w:val="24"/>
        </w:rPr>
      </w:pPr>
      <w:r w:rsidRPr="00B8620B">
        <w:rPr>
          <w:color w:val="000000" w:themeColor="text1"/>
          <w:spacing w:val="14"/>
          <w:sz w:val="24"/>
          <w:szCs w:val="24"/>
        </w:rPr>
        <w:t>For those without an OSP account, public access to the full bid can be found at</w:t>
      </w:r>
      <w:r w:rsidRPr="00B8620B">
        <w:rPr>
          <w:sz w:val="24"/>
          <w:szCs w:val="24"/>
        </w:rPr>
        <w:t xml:space="preserve"> </w:t>
      </w:r>
      <w:hyperlink r:id="rId16" w:history="1">
        <w:r w:rsidRPr="00B8620B">
          <w:rPr>
            <w:color w:val="0000FF"/>
            <w:sz w:val="24"/>
            <w:szCs w:val="24"/>
            <w:u w:val="single"/>
          </w:rPr>
          <w:t>https://ridop.ri.gov/vendors/bidding-opportunities</w:t>
        </w:r>
      </w:hyperlink>
      <w:r w:rsidRPr="00B8620B">
        <w:rPr>
          <w:sz w:val="24"/>
          <w:szCs w:val="24"/>
        </w:rPr>
        <w:t xml:space="preserve">.  Search for this solicitation, open the </w:t>
      </w:r>
      <w:r w:rsidRPr="00B8620B">
        <w:rPr>
          <w:sz w:val="24"/>
          <w:szCs w:val="24"/>
        </w:rPr>
        <w:lastRenderedPageBreak/>
        <w:t>record, click on the “Print/Download Solicitation Summary” button in the upper right corner</w:t>
      </w:r>
      <w:r>
        <w:rPr>
          <w:sz w:val="24"/>
          <w:szCs w:val="24"/>
        </w:rPr>
        <w:t xml:space="preserve"> for all the solicitation requirements and</w:t>
      </w:r>
      <w:r w:rsidRPr="00B8620B">
        <w:rPr>
          <w:sz w:val="24"/>
          <w:szCs w:val="24"/>
        </w:rPr>
        <w:t xml:space="preserve"> supporting document</w:t>
      </w:r>
      <w:r>
        <w:rPr>
          <w:sz w:val="24"/>
          <w:szCs w:val="24"/>
        </w:rPr>
        <w:t xml:space="preserve">s </w:t>
      </w:r>
      <w:r w:rsidRPr="00B8620B">
        <w:rPr>
          <w:sz w:val="24"/>
          <w:szCs w:val="24"/>
        </w:rPr>
        <w:t>are found at the bottom of the page</w:t>
      </w:r>
      <w:r>
        <w:rPr>
          <w:sz w:val="24"/>
          <w:szCs w:val="24"/>
        </w:rPr>
        <w:t xml:space="preserve"> in the “Solicitation Attachments” section</w:t>
      </w:r>
      <w:r w:rsidRPr="00B8620B">
        <w:rPr>
          <w:sz w:val="24"/>
          <w:szCs w:val="24"/>
        </w:rPr>
        <w:t xml:space="preserve">.  </w:t>
      </w:r>
    </w:p>
    <w:bookmarkEnd w:id="33"/>
    <w:p w14:paraId="1918F350" w14:textId="77777777" w:rsidR="00793F9B" w:rsidRPr="00837B74" w:rsidRDefault="00793F9B" w:rsidP="00276935">
      <w:pPr>
        <w:ind w:left="180"/>
        <w:jc w:val="both"/>
        <w:rPr>
          <w:color w:val="00B050"/>
          <w:spacing w:val="14"/>
          <w:sz w:val="24"/>
          <w:szCs w:val="24"/>
        </w:rPr>
      </w:pPr>
    </w:p>
    <w:sectPr w:rsidR="00793F9B" w:rsidRPr="00837B74" w:rsidSect="00100708">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450" w:left="1440"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77547D64" w14:textId="0049A48C" w:rsidR="006F3DBF" w:rsidRPr="006F3DBF" w:rsidRDefault="00811924" w:rsidP="00931565">
      <w:pPr>
        <w:pStyle w:val="CommentText"/>
        <w:ind w:left="360"/>
        <w:rPr>
          <w:b/>
          <w:bCs/>
        </w:rPr>
      </w:pPr>
      <w:r>
        <w:rPr>
          <w:rStyle w:val="CommentReference"/>
        </w:rPr>
        <w:annotationRef/>
      </w:r>
      <w:r>
        <w:rPr>
          <w:b/>
          <w:bCs/>
          <w:noProof/>
        </w:rPr>
        <w:t xml:space="preserve">1. </w:t>
      </w:r>
      <w:r w:rsidRPr="00ED7165">
        <w:rPr>
          <w:b/>
          <w:bCs/>
        </w:rPr>
        <w:t>Agency</w:t>
      </w:r>
      <w:r>
        <w:t xml:space="preserve"> </w:t>
      </w:r>
      <w:r w:rsidR="00AA3092">
        <w:t xml:space="preserve">fills in </w:t>
      </w:r>
      <w:r w:rsidR="00ED7165">
        <w:rPr>
          <w:b/>
          <w:bCs/>
        </w:rPr>
        <w:t>ALL</w:t>
      </w:r>
      <w:r w:rsidR="00AA3092">
        <w:t xml:space="preserve"> header fields</w:t>
      </w:r>
      <w:r w:rsidR="006F3DBF">
        <w:t xml:space="preserve">.  </w:t>
      </w:r>
    </w:p>
    <w:p w14:paraId="391E2EBA" w14:textId="30325CEE" w:rsidR="00811924" w:rsidRPr="001F61D6" w:rsidRDefault="00163AC2" w:rsidP="00931565">
      <w:pPr>
        <w:pStyle w:val="CommentText"/>
        <w:ind w:left="360"/>
      </w:pPr>
      <w:r>
        <w:rPr>
          <w:b/>
          <w:bCs/>
          <w:noProof/>
        </w:rPr>
        <w:t>2. Procuremnt Specialist</w:t>
      </w:r>
      <w:r w:rsidR="00811924">
        <w:t xml:space="preserve"> will copy into OSP’s </w:t>
      </w:r>
      <w:r w:rsidR="001F61D6">
        <w:t>“H</w:t>
      </w:r>
      <w:r w:rsidR="00811924">
        <w:t>eader</w:t>
      </w:r>
      <w:r w:rsidR="001F61D6">
        <w:t>” &gt;</w:t>
      </w:r>
      <w:r w:rsidR="00811924">
        <w:t xml:space="preserve"> </w:t>
      </w:r>
      <w:r w:rsidR="001F61D6" w:rsidRPr="001F61D6">
        <w:t>D</w:t>
      </w:r>
      <w:r w:rsidR="00811924" w:rsidRPr="001F61D6">
        <w:t xml:space="preserve">elete this section off </w:t>
      </w:r>
      <w:r w:rsidR="006F3DBF" w:rsidRPr="001F61D6">
        <w:t>the finalized</w:t>
      </w:r>
      <w:r w:rsidR="001F61D6" w:rsidRPr="001F61D6">
        <w:t xml:space="preserve"> </w:t>
      </w:r>
      <w:r w:rsidR="001F61D6">
        <w:t xml:space="preserve">Word </w:t>
      </w:r>
      <w:r w:rsidR="001F61D6" w:rsidRPr="001F61D6">
        <w:t>draft</w:t>
      </w:r>
      <w:r w:rsidR="006F3DBF" w:rsidRPr="001F61D6">
        <w:t xml:space="preserve"> </w:t>
      </w:r>
      <w:r w:rsidR="00811924" w:rsidRPr="001F61D6">
        <w:t xml:space="preserve">once </w:t>
      </w:r>
      <w:r w:rsidR="006F3DBF" w:rsidRPr="001F61D6">
        <w:t xml:space="preserve">the </w:t>
      </w:r>
      <w:r w:rsidR="00811924" w:rsidRPr="001F61D6">
        <w:t xml:space="preserve">OSP </w:t>
      </w:r>
      <w:r w:rsidR="001F61D6">
        <w:t>“H</w:t>
      </w:r>
      <w:r w:rsidR="00811924" w:rsidRPr="001F61D6">
        <w:t>eader</w:t>
      </w:r>
      <w:r w:rsidR="001F61D6">
        <w:t>” and “Requirements”</w:t>
      </w:r>
      <w:r w:rsidR="00811924" w:rsidRPr="001F61D6">
        <w:t xml:space="preserve"> </w:t>
      </w:r>
      <w:r w:rsidR="001F61D6">
        <w:t>are</w:t>
      </w:r>
      <w:r w:rsidR="00811924" w:rsidRPr="001F61D6">
        <w:t xml:space="preserve"> completed</w:t>
      </w:r>
      <w:r w:rsidR="001F61D6" w:rsidRPr="001F61D6">
        <w:t xml:space="preserve"> &gt; PDF and add </w:t>
      </w:r>
      <w:r w:rsidR="001F61D6">
        <w:t xml:space="preserve">finalized RFP </w:t>
      </w:r>
      <w:r w:rsidR="001F61D6" w:rsidRPr="001F61D6">
        <w:t>to “Attachments” tab in OSP</w:t>
      </w:r>
    </w:p>
  </w:comment>
  <w:comment w:id="2" w:author="Author" w:initials="A">
    <w:p w14:paraId="102FAA83" w14:textId="77777777" w:rsidR="00CD7D30" w:rsidRDefault="00CD7D30" w:rsidP="00931565">
      <w:pPr>
        <w:pStyle w:val="CommentText"/>
      </w:pPr>
      <w:r>
        <w:t>Brief description of goods and/or services your agency is looking to acquire with this RFP.  Please note that this will be viewable on the bid board; be precise so you attract interest of the appropriate vendor community</w:t>
      </w:r>
    </w:p>
  </w:comment>
  <w:comment w:id="4" w:author="Author" w:initials="A">
    <w:p w14:paraId="0FAD1772" w14:textId="77777777" w:rsidR="00CD7D30" w:rsidRDefault="00CD7D30" w:rsidP="00CD7D30">
      <w:pPr>
        <w:pStyle w:val="CommentText"/>
      </w:pPr>
      <w:r>
        <w:rPr>
          <w:rStyle w:val="CommentReference"/>
          <w:rFonts w:eastAsiaTheme="majorEastAsia"/>
        </w:rPr>
        <w:annotationRef/>
      </w:r>
      <w:r>
        <w:t>What is the desired term or length of service? Renewal options?</w:t>
      </w:r>
    </w:p>
  </w:comment>
  <w:comment w:id="5" w:author="Author" w:initials="A">
    <w:p w14:paraId="7E691833" w14:textId="77777777" w:rsidR="00CD7D30" w:rsidRDefault="00CD7D30" w:rsidP="00CD7D30">
      <w:pPr>
        <w:pStyle w:val="CommentText"/>
      </w:pPr>
      <w:r>
        <w:rPr>
          <w:rStyle w:val="CommentReference"/>
          <w:rFonts w:eastAsiaTheme="majorEastAsia"/>
        </w:rPr>
        <w:annotationRef/>
      </w:r>
      <w:r>
        <w:t xml:space="preserve">Agency makes selections. Note – Select the applicable insurance for this solicitation (double click on box). The General Conditions of Purchase Addendum A provides details on each coverage type to assist in selection(s) found at </w:t>
      </w:r>
      <w:hyperlink r:id="rId1" w:history="1">
        <w:r>
          <w:rPr>
            <w:rStyle w:val="Hyperlink"/>
          </w:rPr>
          <w:t>https://www.ridop.ri.gov/documents/general-conditions-addendum-a.pdf</w:t>
        </w:r>
      </w:hyperlink>
      <w:r>
        <w:t>.</w:t>
      </w:r>
    </w:p>
  </w:comment>
  <w:comment w:id="6" w:author="Author" w:initials="A">
    <w:p w14:paraId="20D247AD" w14:textId="77777777" w:rsidR="00CD7D30" w:rsidRDefault="00CD7D30" w:rsidP="00CD7D30">
      <w:pPr>
        <w:pStyle w:val="CommentText"/>
      </w:pPr>
      <w:r>
        <w:rPr>
          <w:rStyle w:val="CommentReference"/>
          <w:rFonts w:eastAsiaTheme="majorEastAsia"/>
        </w:rPr>
        <w:annotationRef/>
      </w:r>
      <w:r>
        <w:t>Required for applicable public works solicitations that will result in an AIA contract with the selected vendor at time of tentative selection.  This is to notify vendors of this requirement up front in the solicitation as the AIA forms do require a nominal fee.</w:t>
      </w:r>
    </w:p>
  </w:comment>
  <w:comment w:id="12" w:author="Author" w:initials="A">
    <w:p w14:paraId="7BDB0290" w14:textId="77777777" w:rsidR="00142DDA" w:rsidRDefault="00142DDA">
      <w:pPr>
        <w:pStyle w:val="CommentText"/>
      </w:pPr>
      <w:r>
        <w:rPr>
          <w:rStyle w:val="CommentReference"/>
        </w:rPr>
        <w:annotationRef/>
      </w:r>
      <w:r>
        <w:t>Background should describe the necessary information for vendors to understand why the services are being sought.  Describe the authority to conduct the work on the state’s behalf.  Provide data, if possible, of past service levels or any relevant information that would assist the vendor in understanding the needs of the state for the service being sought.</w:t>
      </w:r>
    </w:p>
    <w:p w14:paraId="05F47141" w14:textId="77777777" w:rsidR="00692013" w:rsidRDefault="00692013">
      <w:pPr>
        <w:pStyle w:val="CommentText"/>
      </w:pPr>
    </w:p>
    <w:p w14:paraId="61DA9BD0" w14:textId="708C986D" w:rsidR="00692013" w:rsidRDefault="00692013">
      <w:pPr>
        <w:pStyle w:val="CommentText"/>
      </w:pPr>
    </w:p>
  </w:comment>
  <w:comment w:id="17" w:author="Author" w:initials="A">
    <w:p w14:paraId="323F42C2" w14:textId="77777777" w:rsidR="00142DDA" w:rsidRDefault="00142DDA">
      <w:pPr>
        <w:pStyle w:val="CommentText"/>
      </w:pPr>
      <w:r>
        <w:rPr>
          <w:rStyle w:val="CommentReference"/>
        </w:rPr>
        <w:annotationRef/>
      </w:r>
      <w:r>
        <w:t>The Scope of Work section is really the nuts and bolts behind the project’s authorization of work.  What you are requesting of the vendor should be clear and concise and driven by deliverables where ever possible.  This is where you describe the expectations and layout what the core function of the work should be, i.e.: deliverables, tasks or work products.</w:t>
      </w:r>
    </w:p>
    <w:p w14:paraId="166A727E" w14:textId="77777777" w:rsidR="00256A61" w:rsidRDefault="00256A61">
      <w:pPr>
        <w:pStyle w:val="CommentText"/>
      </w:pPr>
    </w:p>
    <w:p w14:paraId="366A9670" w14:textId="464E0F1D" w:rsidR="00256A61" w:rsidRDefault="00256A61">
      <w:pPr>
        <w:pStyle w:val="CommentText"/>
      </w:pPr>
      <w:r>
        <w:t xml:space="preserve">Agencies are able to customize this section as needed to best convey the SOW and requirements for their specific goods and/or services. </w:t>
      </w:r>
    </w:p>
    <w:p w14:paraId="3BA6B6AF" w14:textId="05BB27AD" w:rsidR="00692013" w:rsidRDefault="00692013">
      <w:pPr>
        <w:pStyle w:val="CommentText"/>
      </w:pPr>
    </w:p>
    <w:p w14:paraId="77EDD1FD" w14:textId="1822D1B5" w:rsidR="00692013" w:rsidRDefault="00692013">
      <w:pPr>
        <w:pStyle w:val="CommentText"/>
      </w:pPr>
      <w:r>
        <w:t xml:space="preserve">For reference, RFP examples can be found at the Division of Purchases website at </w:t>
      </w:r>
      <w:hyperlink r:id="rId2" w:history="1">
        <w:r w:rsidRPr="00D359AC">
          <w:rPr>
            <w:rStyle w:val="Hyperlink"/>
          </w:rPr>
          <w:t>https://www.ridop.ri.gov/</w:t>
        </w:r>
      </w:hyperlink>
    </w:p>
    <w:p w14:paraId="12941F0F" w14:textId="398B7740" w:rsidR="00692013" w:rsidRDefault="00692013">
      <w:pPr>
        <w:pStyle w:val="CommentText"/>
      </w:pPr>
    </w:p>
  </w:comment>
  <w:comment w:id="24" w:author="Author" w:initials="A">
    <w:p w14:paraId="52E6DD56" w14:textId="77777777" w:rsidR="00931565" w:rsidRDefault="00692013">
      <w:pPr>
        <w:pStyle w:val="CommentText"/>
      </w:pPr>
      <w:r>
        <w:rPr>
          <w:rStyle w:val="CommentReference"/>
        </w:rPr>
        <w:annotationRef/>
      </w:r>
      <w:r w:rsidR="00931565">
        <w:t xml:space="preserve">Section C.1.A-D  is a suggested approach.  </w:t>
      </w:r>
    </w:p>
    <w:p w14:paraId="7DC60088" w14:textId="77777777" w:rsidR="00931565" w:rsidRDefault="00931565">
      <w:pPr>
        <w:pStyle w:val="CommentText"/>
      </w:pPr>
    </w:p>
    <w:p w14:paraId="300F6EDF" w14:textId="77777777" w:rsidR="00931565" w:rsidRDefault="00931565">
      <w:pPr>
        <w:pStyle w:val="CommentText"/>
      </w:pPr>
      <w:r>
        <w:t xml:space="preserve">Choose criteria that will prove the vendor’s ability to deliver the work that is requested in this RFP’s scope.  Be sure to describe each criterion so that the vendor knows what to expect and how they will be measured.  </w:t>
      </w:r>
    </w:p>
    <w:p w14:paraId="5B1D3874" w14:textId="77777777" w:rsidR="00931565" w:rsidRDefault="00931565">
      <w:pPr>
        <w:pStyle w:val="CommentText"/>
      </w:pPr>
    </w:p>
    <w:p w14:paraId="0B0B9302" w14:textId="77777777" w:rsidR="00931565" w:rsidRDefault="00931565">
      <w:pPr>
        <w:pStyle w:val="CommentText"/>
      </w:pPr>
      <w:r>
        <w:t>This becomes your scoring criteria for Section 5.</w:t>
      </w:r>
    </w:p>
    <w:p w14:paraId="56137789" w14:textId="77777777" w:rsidR="00931565" w:rsidRDefault="00931565">
      <w:pPr>
        <w:pStyle w:val="CommentText"/>
      </w:pPr>
    </w:p>
    <w:p w14:paraId="41613702" w14:textId="77777777" w:rsidR="00931565" w:rsidRDefault="00931565" w:rsidP="00BD4C2A">
      <w:pPr>
        <w:pStyle w:val="CommentText"/>
      </w:pPr>
      <w:r>
        <w:t xml:space="preserve">If you would like the ability to have </w:t>
      </w:r>
      <w:r>
        <w:rPr>
          <w:b/>
          <w:bCs/>
        </w:rPr>
        <w:t>vendor interviews or demonstrations</w:t>
      </w:r>
      <w:r>
        <w:t xml:space="preserve">, please contact your Procurement Specialist at the Division of Purchases to request template substitutions for the current sections C and D. Please note that proceeding with sections C and D as written in this template </w:t>
      </w:r>
      <w:r>
        <w:rPr>
          <w:b/>
          <w:bCs/>
        </w:rPr>
        <w:t>will not</w:t>
      </w:r>
      <w:r>
        <w:t xml:space="preserve"> allow your team to conduct any vendor interviews or demonstrations.</w:t>
      </w:r>
    </w:p>
  </w:comment>
  <w:comment w:id="25" w:author="Author" w:initials="A">
    <w:p w14:paraId="32693720" w14:textId="2A0424DE" w:rsidR="00692013" w:rsidRDefault="00692013">
      <w:pPr>
        <w:pStyle w:val="CommentText"/>
      </w:pPr>
      <w:r>
        <w:rPr>
          <w:rStyle w:val="CommentReference"/>
        </w:rPr>
        <w:annotationRef/>
      </w:r>
      <w:r>
        <w:t>Define a reasonable number of pages that accommodates both a thorough response from a vendor as well as providing consideration to the evaluation committee that has to read all the proposals.</w:t>
      </w:r>
    </w:p>
  </w:comment>
  <w:comment w:id="28" w:author="Author" w:initials="A">
    <w:p w14:paraId="079A5DD2" w14:textId="2AD1E53B" w:rsidR="00440AFE" w:rsidRDefault="00440AFE">
      <w:pPr>
        <w:pStyle w:val="CommentText"/>
      </w:pPr>
      <w:r>
        <w:rPr>
          <w:rStyle w:val="CommentReference"/>
        </w:rPr>
        <w:annotationRef/>
      </w:r>
      <w:r w:rsidR="00760AD8">
        <w:t>F</w:t>
      </w:r>
      <w:r>
        <w:t>irst determine your cost proposal structure as a</w:t>
      </w:r>
      <w:r w:rsidRPr="00A740C5">
        <w:t xml:space="preserve"> </w:t>
      </w:r>
      <w:r>
        <w:t>lump sum fixed fee, time and materials, deliverable based or reimbursable based.  Highly recommend an appendix/ spreadsheet to be included, so you can get consistent responses from the vendors which in turn will make evaluation flow smoother.</w:t>
      </w:r>
      <w:r w:rsidRPr="00A740C5">
        <w:t xml:space="preserve"> </w:t>
      </w:r>
    </w:p>
    <w:p w14:paraId="33071124" w14:textId="02B1594F" w:rsidR="00440AFE" w:rsidRDefault="00440AFE">
      <w:pPr>
        <w:pStyle w:val="CommentText"/>
      </w:pPr>
    </w:p>
  </w:comment>
  <w:comment w:id="35" w:author="Author" w:initials="A">
    <w:p w14:paraId="229958F1" w14:textId="2478AF0F" w:rsidR="00440AFE" w:rsidRDefault="00440AFE">
      <w:pPr>
        <w:pStyle w:val="CommentText"/>
      </w:pPr>
      <w:r>
        <w:rPr>
          <w:rStyle w:val="CommentReference"/>
        </w:rPr>
        <w:annotationRef/>
      </w:r>
      <w:r>
        <w:t>Please make sure this</w:t>
      </w:r>
      <w:r w:rsidR="001C4F84">
        <w:t xml:space="preserve"> scoring</w:t>
      </w:r>
      <w:r>
        <w:t xml:space="preserve"> </w:t>
      </w:r>
      <w:r w:rsidR="001C4F84">
        <w:t xml:space="preserve">table </w:t>
      </w:r>
      <w:r>
        <w:t xml:space="preserve">aligns to Section </w:t>
      </w:r>
      <w:r w:rsidR="00EC12E5">
        <w:t>C.1</w:t>
      </w:r>
      <w:r>
        <w:t>.</w:t>
      </w:r>
      <w:r w:rsidR="001C4F84">
        <w:t xml:space="preserve"> line items.</w:t>
      </w:r>
    </w:p>
  </w:comment>
  <w:comment w:id="36" w:author="Author" w:initials="A">
    <w:p w14:paraId="6594AEBE" w14:textId="77777777" w:rsidR="00931565" w:rsidRDefault="00440AFE">
      <w:pPr>
        <w:pStyle w:val="CommentText"/>
      </w:pPr>
      <w:r>
        <w:rPr>
          <w:rStyle w:val="CommentReference"/>
        </w:rPr>
        <w:annotationRef/>
      </w:r>
      <w:r w:rsidR="00931565">
        <w:t>The 70 point max can be divided up as you deem fit among the criteria you choose.</w:t>
      </w:r>
    </w:p>
    <w:p w14:paraId="14008DBD" w14:textId="77777777" w:rsidR="00931565" w:rsidRDefault="00931565">
      <w:pPr>
        <w:pStyle w:val="CommentText"/>
      </w:pPr>
    </w:p>
    <w:p w14:paraId="744A3B03" w14:textId="77777777" w:rsidR="00931565" w:rsidRDefault="00931565">
      <w:pPr>
        <w:pStyle w:val="CommentText"/>
      </w:pPr>
      <w:r>
        <w:t>Make sure these point categories mirror the categories set forth in Section 4. Technical Proposal</w:t>
      </w:r>
    </w:p>
    <w:p w14:paraId="5EC6DA80" w14:textId="77777777" w:rsidR="00931565" w:rsidRDefault="00931565">
      <w:pPr>
        <w:pStyle w:val="CommentText"/>
      </w:pPr>
    </w:p>
    <w:p w14:paraId="2C968A39" w14:textId="77777777" w:rsidR="00931565" w:rsidRDefault="00931565" w:rsidP="00A00867">
      <w:pPr>
        <w:pStyle w:val="CommentText"/>
      </w:pPr>
      <w:r>
        <w:t>**For exceptions to the standard scoring format, contact your Division of Purchases’ Procurement Specialist responsible for this RFP to discuss.**</w:t>
      </w:r>
    </w:p>
  </w:comment>
  <w:comment w:id="37" w:author="Author" w:initials="A">
    <w:p w14:paraId="74981C34" w14:textId="156A7401" w:rsidR="00440AFE" w:rsidRDefault="00440AFE">
      <w:pPr>
        <w:pStyle w:val="CommentText"/>
      </w:pPr>
      <w:r>
        <w:rPr>
          <w:rStyle w:val="CommentReference"/>
        </w:rPr>
        <w:annotationRef/>
      </w:r>
      <w:r>
        <w:t>Cost cannot be lower than 30, but it can be higher- Be sure to adjust the Technical points so that the total is 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E2EBA" w15:done="0"/>
  <w15:commentEx w15:paraId="102FAA83" w15:done="0"/>
  <w15:commentEx w15:paraId="0FAD1772" w15:done="0"/>
  <w15:commentEx w15:paraId="7E691833" w15:done="0"/>
  <w15:commentEx w15:paraId="20D247AD" w15:done="0"/>
  <w15:commentEx w15:paraId="61DA9BD0" w15:done="0"/>
  <w15:commentEx w15:paraId="12941F0F" w15:done="0"/>
  <w15:commentEx w15:paraId="41613702" w15:done="0"/>
  <w15:commentEx w15:paraId="32693720" w15:done="0"/>
  <w15:commentEx w15:paraId="33071124" w15:done="0"/>
  <w15:commentEx w15:paraId="229958F1" w15:done="0"/>
  <w15:commentEx w15:paraId="2C968A39" w15:done="0"/>
  <w15:commentEx w15:paraId="74981C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E2EBA" w16cid:durableId="203A233C"/>
  <w16cid:commentId w16cid:paraId="102FAA83" w16cid:durableId="263B5F98"/>
  <w16cid:commentId w16cid:paraId="0FAD1772" w16cid:durableId="263B5F99"/>
  <w16cid:commentId w16cid:paraId="7E691833" w16cid:durableId="263B5F9A"/>
  <w16cid:commentId w16cid:paraId="20D247AD" w16cid:durableId="263B5F9B"/>
  <w16cid:commentId w16cid:paraId="61DA9BD0" w16cid:durableId="1F2673BC"/>
  <w16cid:commentId w16cid:paraId="12941F0F" w16cid:durableId="1F2673A6"/>
  <w16cid:commentId w16cid:paraId="41613702" w16cid:durableId="2225A288"/>
  <w16cid:commentId w16cid:paraId="32693720" w16cid:durableId="2225A2D2"/>
  <w16cid:commentId w16cid:paraId="33071124" w16cid:durableId="1EF2F187"/>
  <w16cid:commentId w16cid:paraId="229958F1" w16cid:durableId="1EF2F189"/>
  <w16cid:commentId w16cid:paraId="2C968A39" w16cid:durableId="1EF2F18A"/>
  <w16cid:commentId w16cid:paraId="74981C34" w16cid:durableId="1EF2F1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1AB34" w14:textId="77777777" w:rsidR="00892810" w:rsidRDefault="00892810" w:rsidP="00BD015F">
      <w:r>
        <w:separator/>
      </w:r>
    </w:p>
  </w:endnote>
  <w:endnote w:type="continuationSeparator" w:id="0">
    <w:p w14:paraId="0870C762" w14:textId="77777777" w:rsidR="00892810" w:rsidRDefault="00892810" w:rsidP="00BD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A1B3" w14:textId="77777777" w:rsidR="00744D4D" w:rsidRDefault="0074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081794"/>
      <w:docPartObj>
        <w:docPartGallery w:val="Page Numbers (Bottom of Page)"/>
        <w:docPartUnique/>
      </w:docPartObj>
    </w:sdtPr>
    <w:sdtEndPr>
      <w:rPr>
        <w:color w:val="7F7F7F" w:themeColor="background1" w:themeShade="7F"/>
        <w:spacing w:val="60"/>
      </w:rPr>
    </w:sdtEndPr>
    <w:sdtContent>
      <w:p w14:paraId="2DB51B46" w14:textId="6816F4F1" w:rsidR="00440AFE" w:rsidRPr="00B968A3" w:rsidRDefault="00E14475" w:rsidP="00163AC2">
        <w:pPr>
          <w:pStyle w:val="Footer"/>
          <w:pBdr>
            <w:top w:val="single" w:sz="4" w:space="1" w:color="D9D9D9" w:themeColor="background1" w:themeShade="D9"/>
          </w:pBdr>
          <w:tabs>
            <w:tab w:val="clear" w:pos="4680"/>
            <w:tab w:val="center" w:pos="6390"/>
          </w:tabs>
        </w:pPr>
        <w:r>
          <w:t>2023-</w:t>
        </w:r>
        <w:proofErr w:type="gramStart"/>
        <w:r>
          <w:t>1</w:t>
        </w:r>
        <w:r w:rsidR="00163AC2">
          <w:t>.v</w:t>
        </w:r>
        <w:proofErr w:type="gramEnd"/>
        <w:r w:rsidR="00163AC2">
          <w:t xml:space="preserve">2.04222024 </w:t>
        </w:r>
        <w:r>
          <w:t>RFP – Agency Solicitation Specifications</w:t>
        </w:r>
        <w:r w:rsidR="00163AC2">
          <w:tab/>
        </w:r>
        <w:r w:rsidR="00440AFE" w:rsidRPr="00B968A3">
          <w:t xml:space="preserve">Page </w:t>
        </w:r>
        <w:r w:rsidR="00440AFE" w:rsidRPr="00B968A3">
          <w:rPr>
            <w:bCs/>
          </w:rPr>
          <w:fldChar w:fldCharType="begin"/>
        </w:r>
        <w:r w:rsidR="00440AFE" w:rsidRPr="00B968A3">
          <w:rPr>
            <w:bCs/>
          </w:rPr>
          <w:instrText xml:space="preserve"> PAGE  \* Arabic  \* MERGEFORMAT </w:instrText>
        </w:r>
        <w:r w:rsidR="00440AFE" w:rsidRPr="00B968A3">
          <w:rPr>
            <w:bCs/>
          </w:rPr>
          <w:fldChar w:fldCharType="separate"/>
        </w:r>
        <w:r w:rsidR="009E7780">
          <w:rPr>
            <w:bCs/>
            <w:noProof/>
          </w:rPr>
          <w:t>2</w:t>
        </w:r>
        <w:r w:rsidR="00440AFE" w:rsidRPr="00B968A3">
          <w:rPr>
            <w:bCs/>
          </w:rPr>
          <w:fldChar w:fldCharType="end"/>
        </w:r>
        <w:r w:rsidR="00440AFE" w:rsidRPr="00B968A3">
          <w:t xml:space="preserve"> of </w:t>
        </w:r>
        <w:r w:rsidR="00440AFE" w:rsidRPr="00B968A3">
          <w:rPr>
            <w:bCs/>
          </w:rPr>
          <w:fldChar w:fldCharType="begin"/>
        </w:r>
        <w:r w:rsidR="00440AFE" w:rsidRPr="00B968A3">
          <w:rPr>
            <w:bCs/>
          </w:rPr>
          <w:instrText xml:space="preserve"> NUMPAGES  \* Arabic  \* MERGEFORMAT </w:instrText>
        </w:r>
        <w:r w:rsidR="00440AFE" w:rsidRPr="00B968A3">
          <w:rPr>
            <w:bCs/>
          </w:rPr>
          <w:fldChar w:fldCharType="separate"/>
        </w:r>
        <w:r w:rsidR="009E7780">
          <w:rPr>
            <w:bCs/>
            <w:noProof/>
          </w:rPr>
          <w:t>2</w:t>
        </w:r>
        <w:r w:rsidR="00440AFE" w:rsidRPr="00B968A3">
          <w:rPr>
            <w:bCs/>
          </w:rPr>
          <w:fldChar w:fldCharType="end"/>
        </w:r>
        <w:r w:rsidR="00163AC2">
          <w:rPr>
            <w:bCs/>
          </w:rPr>
          <w:tab/>
        </w:r>
        <w:r w:rsidR="00440AFE" w:rsidRPr="00B968A3">
          <w:rPr>
            <w:bCs/>
          </w:rPr>
          <w:t xml:space="preserve">Revised </w:t>
        </w:r>
        <w:r w:rsidR="00163AC2">
          <w:rPr>
            <w:bCs/>
          </w:rPr>
          <w:t>4</w:t>
        </w:r>
        <w:r w:rsidR="00212BCA">
          <w:rPr>
            <w:bCs/>
          </w:rPr>
          <w:t>/</w:t>
        </w:r>
        <w:r w:rsidR="00163AC2">
          <w:rPr>
            <w:bCs/>
          </w:rPr>
          <w:t>22</w:t>
        </w:r>
        <w:r w:rsidR="00212BCA">
          <w:rPr>
            <w:bCs/>
          </w:rPr>
          <w:t>/20</w:t>
        </w:r>
        <w:r w:rsidR="00744D4D">
          <w:rPr>
            <w:bCs/>
          </w:rPr>
          <w:t>2</w:t>
        </w:r>
        <w:r w:rsidR="00163AC2">
          <w:rPr>
            <w:bCs/>
          </w:rPr>
          <w:t>4</w:t>
        </w:r>
      </w:p>
    </w:sdtContent>
  </w:sdt>
  <w:p w14:paraId="5D882CC0" w14:textId="4D25B495" w:rsidR="00440AFE" w:rsidRPr="003A72BB" w:rsidRDefault="00440AFE">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C42A" w14:textId="77777777" w:rsidR="00744D4D" w:rsidRDefault="0074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E06A" w14:textId="77777777" w:rsidR="00892810" w:rsidRDefault="00892810" w:rsidP="00BD015F">
      <w:r>
        <w:separator/>
      </w:r>
    </w:p>
  </w:footnote>
  <w:footnote w:type="continuationSeparator" w:id="0">
    <w:p w14:paraId="3A2FD689" w14:textId="77777777" w:rsidR="00892810" w:rsidRDefault="00892810" w:rsidP="00BD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C570" w14:textId="77777777" w:rsidR="00744D4D" w:rsidRDefault="0074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4900" w14:textId="77777777" w:rsidR="00744D4D" w:rsidRDefault="0074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1F89" w14:textId="77777777" w:rsidR="00744D4D" w:rsidRDefault="00744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A6B"/>
    <w:multiLevelType w:val="multilevel"/>
    <w:tmpl w:val="A00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502E6"/>
    <w:multiLevelType w:val="hybridMultilevel"/>
    <w:tmpl w:val="2B220CDE"/>
    <w:lvl w:ilvl="0" w:tplc="0E74DEC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E597C"/>
    <w:multiLevelType w:val="hybridMultilevel"/>
    <w:tmpl w:val="1396D4DA"/>
    <w:lvl w:ilvl="0" w:tplc="53A2E6A0">
      <w:start w:val="1"/>
      <w:numFmt w:val="upperLetter"/>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04E1016"/>
    <w:multiLevelType w:val="hybridMultilevel"/>
    <w:tmpl w:val="EFF2ABC6"/>
    <w:lvl w:ilvl="0" w:tplc="521A0A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B7B31"/>
    <w:multiLevelType w:val="hybridMultilevel"/>
    <w:tmpl w:val="985219CE"/>
    <w:lvl w:ilvl="0" w:tplc="3E046DB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1DE"/>
    <w:multiLevelType w:val="multilevel"/>
    <w:tmpl w:val="8F0E7116"/>
    <w:styleLink w:val="NumberedLists"/>
    <w:lvl w:ilvl="0">
      <w:start w:val="1"/>
      <w:numFmt w:val="decimal"/>
      <w:pStyle w:val="NumberedList1"/>
      <w:lvlText w:val="%1."/>
      <w:lvlJc w:val="left"/>
      <w:pPr>
        <w:tabs>
          <w:tab w:val="num" w:pos="720"/>
        </w:tabs>
        <w:ind w:left="720" w:hanging="533"/>
      </w:pPr>
      <w:rPr>
        <w:rFonts w:ascii="Arial" w:hAnsi="Arial" w:cs="Times New Roman" w:hint="default"/>
        <w:b w:val="0"/>
        <w:i w:val="0"/>
        <w:sz w:val="22"/>
      </w:rPr>
    </w:lvl>
    <w:lvl w:ilvl="1">
      <w:start w:val="1"/>
      <w:numFmt w:val="lowerLetter"/>
      <w:pStyle w:val="NumberedList2"/>
      <w:lvlText w:val="%2."/>
      <w:lvlJc w:val="left"/>
      <w:pPr>
        <w:tabs>
          <w:tab w:val="num" w:pos="1267"/>
        </w:tabs>
        <w:ind w:left="1267" w:hanging="547"/>
      </w:pPr>
      <w:rPr>
        <w:rFonts w:ascii="Arial" w:hAnsi="Arial" w:cs="Times New Roman" w:hint="default"/>
        <w:b w:val="0"/>
        <w:i w:val="0"/>
        <w:sz w:val="22"/>
      </w:rPr>
    </w:lvl>
    <w:lvl w:ilvl="2">
      <w:start w:val="1"/>
      <w:numFmt w:val="lowerRoman"/>
      <w:pStyle w:val="NumberedList3"/>
      <w:lvlText w:val="%3."/>
      <w:lvlJc w:val="left"/>
      <w:pPr>
        <w:tabs>
          <w:tab w:val="num" w:pos="1800"/>
        </w:tabs>
        <w:ind w:left="1800" w:hanging="533"/>
      </w:pPr>
      <w:rPr>
        <w:rFonts w:ascii="Arial" w:hAnsi="Arial" w:cs="Times New Roman" w:hint="default"/>
        <w:b w:val="0"/>
        <w:i w:val="0"/>
        <w:sz w:val="22"/>
      </w:rPr>
    </w:lvl>
    <w:lvl w:ilvl="3">
      <w:start w:val="1"/>
      <w:numFmt w:val="decimal"/>
      <w:pStyle w:val="NumberedList4"/>
      <w:lvlText w:val="(%4)"/>
      <w:lvlJc w:val="left"/>
      <w:pPr>
        <w:tabs>
          <w:tab w:val="num" w:pos="720"/>
        </w:tabs>
        <w:ind w:left="720" w:hanging="533"/>
      </w:pPr>
      <w:rPr>
        <w:rFonts w:ascii="Arial" w:hAnsi="Arial" w:cs="Times New Roman" w:hint="default"/>
        <w:b w:val="0"/>
        <w:i w:val="0"/>
        <w:sz w:val="22"/>
      </w:rPr>
    </w:lvl>
    <w:lvl w:ilvl="4">
      <w:start w:val="1"/>
      <w:numFmt w:val="lowerLetter"/>
      <w:pStyle w:val="NumberedList5"/>
      <w:lvlText w:val="(%5)"/>
      <w:lvlJc w:val="left"/>
      <w:pPr>
        <w:tabs>
          <w:tab w:val="num" w:pos="1267"/>
        </w:tabs>
        <w:ind w:left="1267" w:hanging="547"/>
      </w:pPr>
      <w:rPr>
        <w:rFonts w:ascii="Arial" w:hAnsi="Arial" w:cs="Times New Roman" w:hint="default"/>
        <w:b w:val="0"/>
        <w:i w:val="0"/>
        <w:sz w:val="22"/>
      </w:rPr>
    </w:lvl>
    <w:lvl w:ilvl="5">
      <w:start w:val="1"/>
      <w:numFmt w:val="lowerRoman"/>
      <w:pStyle w:val="NumberedList6"/>
      <w:lvlText w:val="(%6)."/>
      <w:lvlJc w:val="left"/>
      <w:pPr>
        <w:tabs>
          <w:tab w:val="num" w:pos="1800"/>
        </w:tabs>
        <w:ind w:left="1800" w:hanging="533"/>
      </w:pPr>
      <w:rPr>
        <w:rFonts w:ascii="Arial" w:hAnsi="Arial" w:cs="Times New Roman" w:hint="default"/>
        <w:b w:val="0"/>
        <w:i w:val="0"/>
        <w:sz w:val="22"/>
      </w:rPr>
    </w:lvl>
    <w:lvl w:ilvl="6">
      <w:start w:val="1"/>
      <w:numFmt w:val="upperRoman"/>
      <w:pStyle w:val="NumberedList7"/>
      <w:lvlText w:val="%7."/>
      <w:lvlJc w:val="left"/>
      <w:pPr>
        <w:tabs>
          <w:tab w:val="num" w:pos="720"/>
        </w:tabs>
        <w:ind w:left="720" w:hanging="533"/>
      </w:pPr>
      <w:rPr>
        <w:rFonts w:ascii="Arial" w:hAnsi="Arial" w:cs="Times New Roman" w:hint="default"/>
        <w:b w:val="0"/>
        <w:i w:val="0"/>
        <w:sz w:val="22"/>
      </w:rPr>
    </w:lvl>
    <w:lvl w:ilvl="7">
      <w:start w:val="1"/>
      <w:numFmt w:val="upperLetter"/>
      <w:pStyle w:val="NumberedList8"/>
      <w:lvlText w:val="%8."/>
      <w:lvlJc w:val="left"/>
      <w:pPr>
        <w:tabs>
          <w:tab w:val="num" w:pos="1267"/>
        </w:tabs>
        <w:ind w:left="1267" w:hanging="547"/>
      </w:pPr>
      <w:rPr>
        <w:rFonts w:ascii="Arial" w:hAnsi="Arial" w:cs="Times New Roman" w:hint="default"/>
        <w:b w:val="0"/>
        <w:i w:val="0"/>
        <w:sz w:val="22"/>
      </w:rPr>
    </w:lvl>
    <w:lvl w:ilvl="8">
      <w:start w:val="1"/>
      <w:numFmt w:val="decimalZero"/>
      <w:pStyle w:val="NumberedList9"/>
      <w:lvlText w:val="%9."/>
      <w:lvlJc w:val="left"/>
      <w:pPr>
        <w:tabs>
          <w:tab w:val="num" w:pos="720"/>
        </w:tabs>
        <w:ind w:left="720" w:hanging="533"/>
      </w:pPr>
      <w:rPr>
        <w:rFonts w:ascii="Arial" w:hAnsi="Arial" w:cs="Times New Roman" w:hint="default"/>
        <w:b w:val="0"/>
        <w:i w:val="0"/>
        <w:sz w:val="22"/>
      </w:rPr>
    </w:lvl>
  </w:abstractNum>
  <w:abstractNum w:abstractNumId="6" w15:restartNumberingAfterBreak="0">
    <w:nsid w:val="3637118B"/>
    <w:multiLevelType w:val="multilevel"/>
    <w:tmpl w:val="688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6605A"/>
    <w:multiLevelType w:val="hybridMultilevel"/>
    <w:tmpl w:val="EEAE4996"/>
    <w:lvl w:ilvl="0" w:tplc="E4E4B504">
      <w:start w:val="3"/>
      <w:numFmt w:val="decimal"/>
      <w:pStyle w:val="TableNumberedList"/>
      <w:lvlText w:val="Table %1."/>
      <w:lvlJc w:val="left"/>
      <w:pPr>
        <w:tabs>
          <w:tab w:val="num" w:pos="1630"/>
        </w:tabs>
        <w:ind w:left="1630" w:hanging="1080"/>
      </w:pPr>
      <w:rPr>
        <w:rFonts w:ascii="Arial" w:hAnsi="Arial" w:cs="Times New Roman" w:hint="default"/>
        <w:b/>
        <w:i w:val="0"/>
        <w:sz w:val="20"/>
      </w:rPr>
    </w:lvl>
    <w:lvl w:ilvl="1" w:tplc="2ED02F10">
      <w:start w:val="1"/>
      <w:numFmt w:val="lowerLetter"/>
      <w:lvlText w:val="%2."/>
      <w:lvlJc w:val="left"/>
      <w:pPr>
        <w:tabs>
          <w:tab w:val="num" w:pos="1440"/>
        </w:tabs>
        <w:ind w:left="1440" w:hanging="360"/>
      </w:pPr>
      <w:rPr>
        <w:rFonts w:cs="Times New Roman"/>
      </w:rPr>
    </w:lvl>
    <w:lvl w:ilvl="2" w:tplc="C01EF142">
      <w:start w:val="1"/>
      <w:numFmt w:val="lowerRoman"/>
      <w:lvlText w:val="%3."/>
      <w:lvlJc w:val="right"/>
      <w:pPr>
        <w:tabs>
          <w:tab w:val="num" w:pos="2160"/>
        </w:tabs>
        <w:ind w:left="2160" w:hanging="180"/>
      </w:pPr>
      <w:rPr>
        <w:rFonts w:cs="Times New Roman"/>
      </w:rPr>
    </w:lvl>
    <w:lvl w:ilvl="3" w:tplc="1E0E5A14">
      <w:start w:val="1"/>
      <w:numFmt w:val="decimal"/>
      <w:lvlText w:val="%4."/>
      <w:lvlJc w:val="left"/>
      <w:pPr>
        <w:tabs>
          <w:tab w:val="num" w:pos="2880"/>
        </w:tabs>
        <w:ind w:left="2880" w:hanging="360"/>
      </w:pPr>
      <w:rPr>
        <w:rFonts w:cs="Times New Roman"/>
      </w:rPr>
    </w:lvl>
    <w:lvl w:ilvl="4" w:tplc="1F0EA250">
      <w:start w:val="1"/>
      <w:numFmt w:val="lowerLetter"/>
      <w:lvlText w:val="%5."/>
      <w:lvlJc w:val="left"/>
      <w:pPr>
        <w:tabs>
          <w:tab w:val="num" w:pos="3600"/>
        </w:tabs>
        <w:ind w:left="3600" w:hanging="360"/>
      </w:pPr>
      <w:rPr>
        <w:rFonts w:cs="Times New Roman"/>
      </w:rPr>
    </w:lvl>
    <w:lvl w:ilvl="5" w:tplc="5860EE4C">
      <w:start w:val="1"/>
      <w:numFmt w:val="lowerRoman"/>
      <w:lvlText w:val="%6."/>
      <w:lvlJc w:val="right"/>
      <w:pPr>
        <w:tabs>
          <w:tab w:val="num" w:pos="4320"/>
        </w:tabs>
        <w:ind w:left="4320" w:hanging="180"/>
      </w:pPr>
      <w:rPr>
        <w:rFonts w:cs="Times New Roman"/>
      </w:rPr>
    </w:lvl>
    <w:lvl w:ilvl="6" w:tplc="948C4A28">
      <w:start w:val="1"/>
      <w:numFmt w:val="decimal"/>
      <w:lvlText w:val="%7."/>
      <w:lvlJc w:val="left"/>
      <w:pPr>
        <w:tabs>
          <w:tab w:val="num" w:pos="5040"/>
        </w:tabs>
        <w:ind w:left="5040" w:hanging="360"/>
      </w:pPr>
      <w:rPr>
        <w:rFonts w:cs="Times New Roman"/>
      </w:rPr>
    </w:lvl>
    <w:lvl w:ilvl="7" w:tplc="4E240EBC">
      <w:start w:val="1"/>
      <w:numFmt w:val="lowerLetter"/>
      <w:lvlText w:val="%8."/>
      <w:lvlJc w:val="left"/>
      <w:pPr>
        <w:tabs>
          <w:tab w:val="num" w:pos="5760"/>
        </w:tabs>
        <w:ind w:left="5760" w:hanging="360"/>
      </w:pPr>
      <w:rPr>
        <w:rFonts w:cs="Times New Roman"/>
      </w:rPr>
    </w:lvl>
    <w:lvl w:ilvl="8" w:tplc="95429CC2">
      <w:start w:val="1"/>
      <w:numFmt w:val="lowerRoman"/>
      <w:lvlText w:val="%9."/>
      <w:lvlJc w:val="right"/>
      <w:pPr>
        <w:tabs>
          <w:tab w:val="num" w:pos="6480"/>
        </w:tabs>
        <w:ind w:left="6480" w:hanging="180"/>
      </w:pPr>
      <w:rPr>
        <w:rFonts w:cs="Times New Roman"/>
      </w:rPr>
    </w:lvl>
  </w:abstractNum>
  <w:abstractNum w:abstractNumId="8" w15:restartNumberingAfterBreak="0">
    <w:nsid w:val="4F2876EF"/>
    <w:multiLevelType w:val="multilevel"/>
    <w:tmpl w:val="FBC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769C1"/>
    <w:multiLevelType w:val="hybridMultilevel"/>
    <w:tmpl w:val="A692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85F97"/>
    <w:multiLevelType w:val="hybridMultilevel"/>
    <w:tmpl w:val="D86C6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003EA"/>
    <w:multiLevelType w:val="multilevel"/>
    <w:tmpl w:val="E6B68BA8"/>
    <w:styleLink w:val="Bullets"/>
    <w:lvl w:ilvl="0">
      <w:start w:val="1"/>
      <w:numFmt w:val="bullet"/>
      <w:pStyle w:val="bullet1"/>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12" w15:restartNumberingAfterBreak="0">
    <w:nsid w:val="72CC4415"/>
    <w:multiLevelType w:val="hybridMultilevel"/>
    <w:tmpl w:val="AC549AA0"/>
    <w:lvl w:ilvl="0" w:tplc="426821B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0587A"/>
    <w:multiLevelType w:val="hybridMultilevel"/>
    <w:tmpl w:val="1C7AF0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3678307">
    <w:abstractNumId w:val="11"/>
  </w:num>
  <w:num w:numId="2" w16cid:durableId="1584610906">
    <w:abstractNumId w:val="5"/>
  </w:num>
  <w:num w:numId="3" w16cid:durableId="341974790">
    <w:abstractNumId w:val="7"/>
  </w:num>
  <w:num w:numId="4" w16cid:durableId="159121706">
    <w:abstractNumId w:val="4"/>
  </w:num>
  <w:num w:numId="5" w16cid:durableId="1090810084">
    <w:abstractNumId w:val="10"/>
  </w:num>
  <w:num w:numId="6" w16cid:durableId="1409232851">
    <w:abstractNumId w:val="6"/>
  </w:num>
  <w:num w:numId="7" w16cid:durableId="826244282">
    <w:abstractNumId w:val="8"/>
  </w:num>
  <w:num w:numId="8" w16cid:durableId="1676036832">
    <w:abstractNumId w:val="0"/>
  </w:num>
  <w:num w:numId="9" w16cid:durableId="185096524">
    <w:abstractNumId w:val="1"/>
  </w:num>
  <w:num w:numId="10" w16cid:durableId="1889409690">
    <w:abstractNumId w:val="2"/>
  </w:num>
  <w:num w:numId="11" w16cid:durableId="1493175480">
    <w:abstractNumId w:val="12"/>
  </w:num>
  <w:num w:numId="12" w16cid:durableId="2107919927">
    <w:abstractNumId w:val="3"/>
  </w:num>
  <w:num w:numId="13" w16cid:durableId="1137838949">
    <w:abstractNumId w:val="9"/>
  </w:num>
  <w:num w:numId="14" w16cid:durableId="4915653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5F"/>
    <w:rsid w:val="00012570"/>
    <w:rsid w:val="000134D0"/>
    <w:rsid w:val="00016A5C"/>
    <w:rsid w:val="00025004"/>
    <w:rsid w:val="000271AA"/>
    <w:rsid w:val="0003368C"/>
    <w:rsid w:val="00034A1A"/>
    <w:rsid w:val="00034EC9"/>
    <w:rsid w:val="0003579E"/>
    <w:rsid w:val="00041FA2"/>
    <w:rsid w:val="00046552"/>
    <w:rsid w:val="000602E5"/>
    <w:rsid w:val="0006044A"/>
    <w:rsid w:val="0007310C"/>
    <w:rsid w:val="00073A41"/>
    <w:rsid w:val="000855CE"/>
    <w:rsid w:val="00085A13"/>
    <w:rsid w:val="00085BF7"/>
    <w:rsid w:val="0009032F"/>
    <w:rsid w:val="00092E98"/>
    <w:rsid w:val="000979D2"/>
    <w:rsid w:val="000A114F"/>
    <w:rsid w:val="000A13B2"/>
    <w:rsid w:val="000A2385"/>
    <w:rsid w:val="000A549D"/>
    <w:rsid w:val="000B334A"/>
    <w:rsid w:val="000C35E3"/>
    <w:rsid w:val="000E2C81"/>
    <w:rsid w:val="000E50BB"/>
    <w:rsid w:val="000F3223"/>
    <w:rsid w:val="000F47E7"/>
    <w:rsid w:val="000F6F89"/>
    <w:rsid w:val="00100708"/>
    <w:rsid w:val="001048BD"/>
    <w:rsid w:val="00104DF9"/>
    <w:rsid w:val="00104F4D"/>
    <w:rsid w:val="0011258A"/>
    <w:rsid w:val="001213EA"/>
    <w:rsid w:val="0012184B"/>
    <w:rsid w:val="001261AD"/>
    <w:rsid w:val="00127ED3"/>
    <w:rsid w:val="00132931"/>
    <w:rsid w:val="0013297A"/>
    <w:rsid w:val="001332C9"/>
    <w:rsid w:val="00134AE2"/>
    <w:rsid w:val="00136DCD"/>
    <w:rsid w:val="00142DDA"/>
    <w:rsid w:val="00145659"/>
    <w:rsid w:val="00146705"/>
    <w:rsid w:val="00161B6B"/>
    <w:rsid w:val="00163AC2"/>
    <w:rsid w:val="00164646"/>
    <w:rsid w:val="00167F07"/>
    <w:rsid w:val="001806EB"/>
    <w:rsid w:val="0018250E"/>
    <w:rsid w:val="00197387"/>
    <w:rsid w:val="001B0419"/>
    <w:rsid w:val="001B4004"/>
    <w:rsid w:val="001C0356"/>
    <w:rsid w:val="001C4F84"/>
    <w:rsid w:val="001C553A"/>
    <w:rsid w:val="001D200E"/>
    <w:rsid w:val="001D2485"/>
    <w:rsid w:val="001E2FD0"/>
    <w:rsid w:val="001E73F9"/>
    <w:rsid w:val="001F0DE0"/>
    <w:rsid w:val="001F20B2"/>
    <w:rsid w:val="001F61D6"/>
    <w:rsid w:val="00204A02"/>
    <w:rsid w:val="00204B7E"/>
    <w:rsid w:val="002060F0"/>
    <w:rsid w:val="00206E11"/>
    <w:rsid w:val="00212BCA"/>
    <w:rsid w:val="00216814"/>
    <w:rsid w:val="00220875"/>
    <w:rsid w:val="00234021"/>
    <w:rsid w:val="00244638"/>
    <w:rsid w:val="00244DA1"/>
    <w:rsid w:val="002477D6"/>
    <w:rsid w:val="00250E94"/>
    <w:rsid w:val="00251FBF"/>
    <w:rsid w:val="002530AD"/>
    <w:rsid w:val="00256086"/>
    <w:rsid w:val="00256A61"/>
    <w:rsid w:val="00261641"/>
    <w:rsid w:val="00265D5D"/>
    <w:rsid w:val="002715EE"/>
    <w:rsid w:val="00273C2E"/>
    <w:rsid w:val="0027531E"/>
    <w:rsid w:val="0027534A"/>
    <w:rsid w:val="00276935"/>
    <w:rsid w:val="002819F6"/>
    <w:rsid w:val="00287F36"/>
    <w:rsid w:val="00292450"/>
    <w:rsid w:val="00292C3A"/>
    <w:rsid w:val="00293B3B"/>
    <w:rsid w:val="0029482C"/>
    <w:rsid w:val="002975DD"/>
    <w:rsid w:val="0029782A"/>
    <w:rsid w:val="002A5034"/>
    <w:rsid w:val="002B3587"/>
    <w:rsid w:val="002B4AF1"/>
    <w:rsid w:val="002B5AE4"/>
    <w:rsid w:val="002C025F"/>
    <w:rsid w:val="002C69AF"/>
    <w:rsid w:val="002C6CFD"/>
    <w:rsid w:val="002D56F7"/>
    <w:rsid w:val="002E2272"/>
    <w:rsid w:val="002E37D0"/>
    <w:rsid w:val="002E4D3B"/>
    <w:rsid w:val="00323D5B"/>
    <w:rsid w:val="00324BF9"/>
    <w:rsid w:val="00327C23"/>
    <w:rsid w:val="00330DFA"/>
    <w:rsid w:val="0033151E"/>
    <w:rsid w:val="003348CF"/>
    <w:rsid w:val="003359B5"/>
    <w:rsid w:val="003470E0"/>
    <w:rsid w:val="003500F9"/>
    <w:rsid w:val="00360BC7"/>
    <w:rsid w:val="00370120"/>
    <w:rsid w:val="00376629"/>
    <w:rsid w:val="003832B7"/>
    <w:rsid w:val="00385A2E"/>
    <w:rsid w:val="00393BC3"/>
    <w:rsid w:val="003A0BA4"/>
    <w:rsid w:val="003A1986"/>
    <w:rsid w:val="003A2425"/>
    <w:rsid w:val="003A72BB"/>
    <w:rsid w:val="003B1AEE"/>
    <w:rsid w:val="003B2D43"/>
    <w:rsid w:val="003B6BFF"/>
    <w:rsid w:val="003B7493"/>
    <w:rsid w:val="003B7EAA"/>
    <w:rsid w:val="003C5E3F"/>
    <w:rsid w:val="003C6504"/>
    <w:rsid w:val="003D4299"/>
    <w:rsid w:val="003E0F31"/>
    <w:rsid w:val="003E5AD2"/>
    <w:rsid w:val="003E77E8"/>
    <w:rsid w:val="003F04FF"/>
    <w:rsid w:val="003F3584"/>
    <w:rsid w:val="00415B16"/>
    <w:rsid w:val="00415D34"/>
    <w:rsid w:val="00420865"/>
    <w:rsid w:val="00421132"/>
    <w:rsid w:val="00421EF4"/>
    <w:rsid w:val="0042433F"/>
    <w:rsid w:val="004251CB"/>
    <w:rsid w:val="0042673A"/>
    <w:rsid w:val="004273D9"/>
    <w:rsid w:val="004340DF"/>
    <w:rsid w:val="00440AFE"/>
    <w:rsid w:val="00440CF0"/>
    <w:rsid w:val="00443919"/>
    <w:rsid w:val="00454BAE"/>
    <w:rsid w:val="00457088"/>
    <w:rsid w:val="004600DE"/>
    <w:rsid w:val="00475082"/>
    <w:rsid w:val="004839DA"/>
    <w:rsid w:val="004864EA"/>
    <w:rsid w:val="00497A92"/>
    <w:rsid w:val="004A0FB3"/>
    <w:rsid w:val="004A18BA"/>
    <w:rsid w:val="004A2A19"/>
    <w:rsid w:val="004A3FB2"/>
    <w:rsid w:val="004A62FD"/>
    <w:rsid w:val="004A68F3"/>
    <w:rsid w:val="004A6AF5"/>
    <w:rsid w:val="004B0337"/>
    <w:rsid w:val="004B1918"/>
    <w:rsid w:val="004B79AF"/>
    <w:rsid w:val="004C2DF2"/>
    <w:rsid w:val="004C659D"/>
    <w:rsid w:val="004C794D"/>
    <w:rsid w:val="004D2A71"/>
    <w:rsid w:val="004D63EE"/>
    <w:rsid w:val="004E15B2"/>
    <w:rsid w:val="004E40F3"/>
    <w:rsid w:val="004F7F4E"/>
    <w:rsid w:val="00504FDC"/>
    <w:rsid w:val="00507042"/>
    <w:rsid w:val="005141CA"/>
    <w:rsid w:val="0051791F"/>
    <w:rsid w:val="00517C17"/>
    <w:rsid w:val="00517ED9"/>
    <w:rsid w:val="005220B3"/>
    <w:rsid w:val="0053455C"/>
    <w:rsid w:val="00545CC4"/>
    <w:rsid w:val="00547A3B"/>
    <w:rsid w:val="00551721"/>
    <w:rsid w:val="005528BF"/>
    <w:rsid w:val="005550F4"/>
    <w:rsid w:val="0055660D"/>
    <w:rsid w:val="00564156"/>
    <w:rsid w:val="00565C10"/>
    <w:rsid w:val="00566A25"/>
    <w:rsid w:val="00567844"/>
    <w:rsid w:val="00570955"/>
    <w:rsid w:val="00574FCC"/>
    <w:rsid w:val="005802BF"/>
    <w:rsid w:val="005821A7"/>
    <w:rsid w:val="00584B44"/>
    <w:rsid w:val="005853A8"/>
    <w:rsid w:val="00592B8E"/>
    <w:rsid w:val="00595C9D"/>
    <w:rsid w:val="00597D4D"/>
    <w:rsid w:val="005A0E41"/>
    <w:rsid w:val="005A148E"/>
    <w:rsid w:val="005A2A59"/>
    <w:rsid w:val="005B28A8"/>
    <w:rsid w:val="005B54B0"/>
    <w:rsid w:val="005B5871"/>
    <w:rsid w:val="005B58C6"/>
    <w:rsid w:val="005C28A9"/>
    <w:rsid w:val="005C6E05"/>
    <w:rsid w:val="005D7733"/>
    <w:rsid w:val="005E3610"/>
    <w:rsid w:val="005F501F"/>
    <w:rsid w:val="00604606"/>
    <w:rsid w:val="0061115B"/>
    <w:rsid w:val="00611539"/>
    <w:rsid w:val="006134B5"/>
    <w:rsid w:val="0061376C"/>
    <w:rsid w:val="0061618D"/>
    <w:rsid w:val="00617171"/>
    <w:rsid w:val="0062577A"/>
    <w:rsid w:val="006266CE"/>
    <w:rsid w:val="00634118"/>
    <w:rsid w:val="00635006"/>
    <w:rsid w:val="006365D8"/>
    <w:rsid w:val="006375A7"/>
    <w:rsid w:val="00643603"/>
    <w:rsid w:val="00645A66"/>
    <w:rsid w:val="00654C0A"/>
    <w:rsid w:val="006620BB"/>
    <w:rsid w:val="006623D1"/>
    <w:rsid w:val="00664A38"/>
    <w:rsid w:val="00675160"/>
    <w:rsid w:val="00675F20"/>
    <w:rsid w:val="00677EFF"/>
    <w:rsid w:val="00690911"/>
    <w:rsid w:val="00692013"/>
    <w:rsid w:val="006931CD"/>
    <w:rsid w:val="0069404A"/>
    <w:rsid w:val="006A58CF"/>
    <w:rsid w:val="006B3CFE"/>
    <w:rsid w:val="006B7828"/>
    <w:rsid w:val="006D2913"/>
    <w:rsid w:val="006D4765"/>
    <w:rsid w:val="006D6A45"/>
    <w:rsid w:val="006E60D6"/>
    <w:rsid w:val="006F3DBF"/>
    <w:rsid w:val="006F4183"/>
    <w:rsid w:val="006F4BCB"/>
    <w:rsid w:val="00700AAD"/>
    <w:rsid w:val="0070262E"/>
    <w:rsid w:val="0072040D"/>
    <w:rsid w:val="00720A8B"/>
    <w:rsid w:val="00725D36"/>
    <w:rsid w:val="0073190D"/>
    <w:rsid w:val="0073312A"/>
    <w:rsid w:val="007344E3"/>
    <w:rsid w:val="00740157"/>
    <w:rsid w:val="007431EF"/>
    <w:rsid w:val="00744D4D"/>
    <w:rsid w:val="00760AD8"/>
    <w:rsid w:val="00761085"/>
    <w:rsid w:val="007636E9"/>
    <w:rsid w:val="00764131"/>
    <w:rsid w:val="00765D5F"/>
    <w:rsid w:val="0077312C"/>
    <w:rsid w:val="00782FDD"/>
    <w:rsid w:val="007853A9"/>
    <w:rsid w:val="00792FA3"/>
    <w:rsid w:val="00793F9B"/>
    <w:rsid w:val="007A215E"/>
    <w:rsid w:val="007A4133"/>
    <w:rsid w:val="007A4511"/>
    <w:rsid w:val="007A6E23"/>
    <w:rsid w:val="007B33C6"/>
    <w:rsid w:val="007B3B50"/>
    <w:rsid w:val="007B53F1"/>
    <w:rsid w:val="007C13CB"/>
    <w:rsid w:val="007C3984"/>
    <w:rsid w:val="007C5C89"/>
    <w:rsid w:val="007C71CF"/>
    <w:rsid w:val="007D4949"/>
    <w:rsid w:val="007D5B8B"/>
    <w:rsid w:val="007D77F4"/>
    <w:rsid w:val="007E5860"/>
    <w:rsid w:val="007E5DF0"/>
    <w:rsid w:val="007E7887"/>
    <w:rsid w:val="007F0B8A"/>
    <w:rsid w:val="007F3D55"/>
    <w:rsid w:val="007F3E7D"/>
    <w:rsid w:val="00811851"/>
    <w:rsid w:val="00811924"/>
    <w:rsid w:val="00812E3C"/>
    <w:rsid w:val="008164B7"/>
    <w:rsid w:val="00822E42"/>
    <w:rsid w:val="00824CC3"/>
    <w:rsid w:val="0083053F"/>
    <w:rsid w:val="00832985"/>
    <w:rsid w:val="00835F7C"/>
    <w:rsid w:val="00837B74"/>
    <w:rsid w:val="00852A3D"/>
    <w:rsid w:val="00860B94"/>
    <w:rsid w:val="00863041"/>
    <w:rsid w:val="00866B1D"/>
    <w:rsid w:val="0087025C"/>
    <w:rsid w:val="008768CC"/>
    <w:rsid w:val="00877302"/>
    <w:rsid w:val="00886486"/>
    <w:rsid w:val="008866D4"/>
    <w:rsid w:val="0089023B"/>
    <w:rsid w:val="00892810"/>
    <w:rsid w:val="00896DEF"/>
    <w:rsid w:val="008A176C"/>
    <w:rsid w:val="008A2D32"/>
    <w:rsid w:val="008A7FD1"/>
    <w:rsid w:val="008B0786"/>
    <w:rsid w:val="008B079E"/>
    <w:rsid w:val="008B0941"/>
    <w:rsid w:val="008B0DFD"/>
    <w:rsid w:val="008B199A"/>
    <w:rsid w:val="008B1FE8"/>
    <w:rsid w:val="008B6021"/>
    <w:rsid w:val="008C404A"/>
    <w:rsid w:val="008C4CA9"/>
    <w:rsid w:val="008C5C35"/>
    <w:rsid w:val="008D57C3"/>
    <w:rsid w:val="008D57E7"/>
    <w:rsid w:val="0090388F"/>
    <w:rsid w:val="0090635D"/>
    <w:rsid w:val="00913C22"/>
    <w:rsid w:val="00914B2B"/>
    <w:rsid w:val="00916A4D"/>
    <w:rsid w:val="00917FAF"/>
    <w:rsid w:val="00922B6A"/>
    <w:rsid w:val="00922F92"/>
    <w:rsid w:val="00924B69"/>
    <w:rsid w:val="009263B0"/>
    <w:rsid w:val="00926797"/>
    <w:rsid w:val="00930134"/>
    <w:rsid w:val="009308CB"/>
    <w:rsid w:val="00931565"/>
    <w:rsid w:val="009349D6"/>
    <w:rsid w:val="0093526E"/>
    <w:rsid w:val="00941496"/>
    <w:rsid w:val="009434C5"/>
    <w:rsid w:val="00947526"/>
    <w:rsid w:val="00956730"/>
    <w:rsid w:val="00963CDD"/>
    <w:rsid w:val="00965337"/>
    <w:rsid w:val="009656AD"/>
    <w:rsid w:val="00981952"/>
    <w:rsid w:val="00985BE2"/>
    <w:rsid w:val="00992510"/>
    <w:rsid w:val="00992D9E"/>
    <w:rsid w:val="00993C82"/>
    <w:rsid w:val="00996F52"/>
    <w:rsid w:val="009A5A41"/>
    <w:rsid w:val="009A5EBD"/>
    <w:rsid w:val="009B38DA"/>
    <w:rsid w:val="009B787E"/>
    <w:rsid w:val="009C24F9"/>
    <w:rsid w:val="009C609E"/>
    <w:rsid w:val="009D0947"/>
    <w:rsid w:val="009D0E07"/>
    <w:rsid w:val="009D527C"/>
    <w:rsid w:val="009D645A"/>
    <w:rsid w:val="009D684C"/>
    <w:rsid w:val="009D7A05"/>
    <w:rsid w:val="009E500D"/>
    <w:rsid w:val="009E6424"/>
    <w:rsid w:val="009E7780"/>
    <w:rsid w:val="009F1DD0"/>
    <w:rsid w:val="009F4D0C"/>
    <w:rsid w:val="009F7540"/>
    <w:rsid w:val="00A03126"/>
    <w:rsid w:val="00A04097"/>
    <w:rsid w:val="00A04898"/>
    <w:rsid w:val="00A05FF3"/>
    <w:rsid w:val="00A16418"/>
    <w:rsid w:val="00A1730C"/>
    <w:rsid w:val="00A255D9"/>
    <w:rsid w:val="00A337BD"/>
    <w:rsid w:val="00A34CAB"/>
    <w:rsid w:val="00A372BD"/>
    <w:rsid w:val="00A37DEF"/>
    <w:rsid w:val="00A5133C"/>
    <w:rsid w:val="00A62C6C"/>
    <w:rsid w:val="00A73CAE"/>
    <w:rsid w:val="00A740C5"/>
    <w:rsid w:val="00A75779"/>
    <w:rsid w:val="00A774BA"/>
    <w:rsid w:val="00A804BE"/>
    <w:rsid w:val="00A80906"/>
    <w:rsid w:val="00A822DE"/>
    <w:rsid w:val="00A82BED"/>
    <w:rsid w:val="00A87F30"/>
    <w:rsid w:val="00A91DA8"/>
    <w:rsid w:val="00A94324"/>
    <w:rsid w:val="00AA106F"/>
    <w:rsid w:val="00AA3092"/>
    <w:rsid w:val="00AA5BD1"/>
    <w:rsid w:val="00AA6CBD"/>
    <w:rsid w:val="00AB2B9F"/>
    <w:rsid w:val="00AB4AC5"/>
    <w:rsid w:val="00AC4B4A"/>
    <w:rsid w:val="00AC707B"/>
    <w:rsid w:val="00AD69D0"/>
    <w:rsid w:val="00AD750F"/>
    <w:rsid w:val="00AD78E7"/>
    <w:rsid w:val="00AE034D"/>
    <w:rsid w:val="00AE43DF"/>
    <w:rsid w:val="00AE75EC"/>
    <w:rsid w:val="00AF3373"/>
    <w:rsid w:val="00AF7650"/>
    <w:rsid w:val="00B00A8D"/>
    <w:rsid w:val="00B10598"/>
    <w:rsid w:val="00B10629"/>
    <w:rsid w:val="00B10A88"/>
    <w:rsid w:val="00B164BF"/>
    <w:rsid w:val="00B207CD"/>
    <w:rsid w:val="00B252B7"/>
    <w:rsid w:val="00B271D4"/>
    <w:rsid w:val="00B31570"/>
    <w:rsid w:val="00B40EE0"/>
    <w:rsid w:val="00B41512"/>
    <w:rsid w:val="00B41D94"/>
    <w:rsid w:val="00B459DD"/>
    <w:rsid w:val="00B47284"/>
    <w:rsid w:val="00B547D4"/>
    <w:rsid w:val="00B567C7"/>
    <w:rsid w:val="00B65D58"/>
    <w:rsid w:val="00B7325B"/>
    <w:rsid w:val="00B7381D"/>
    <w:rsid w:val="00B848F8"/>
    <w:rsid w:val="00B8620B"/>
    <w:rsid w:val="00B90CD2"/>
    <w:rsid w:val="00B92BF7"/>
    <w:rsid w:val="00B92D51"/>
    <w:rsid w:val="00B96209"/>
    <w:rsid w:val="00B968A3"/>
    <w:rsid w:val="00BA1000"/>
    <w:rsid w:val="00BA2230"/>
    <w:rsid w:val="00BA3842"/>
    <w:rsid w:val="00BB7FF8"/>
    <w:rsid w:val="00BC1669"/>
    <w:rsid w:val="00BC1C13"/>
    <w:rsid w:val="00BC33DD"/>
    <w:rsid w:val="00BD015F"/>
    <w:rsid w:val="00BD1ECF"/>
    <w:rsid w:val="00BD2DFA"/>
    <w:rsid w:val="00BD2F24"/>
    <w:rsid w:val="00BD63F4"/>
    <w:rsid w:val="00BD6E4D"/>
    <w:rsid w:val="00BE1674"/>
    <w:rsid w:val="00BE72DA"/>
    <w:rsid w:val="00C10584"/>
    <w:rsid w:val="00C11D7D"/>
    <w:rsid w:val="00C224D6"/>
    <w:rsid w:val="00C243CF"/>
    <w:rsid w:val="00C2471F"/>
    <w:rsid w:val="00C34756"/>
    <w:rsid w:val="00C36EF8"/>
    <w:rsid w:val="00C376FC"/>
    <w:rsid w:val="00C41401"/>
    <w:rsid w:val="00C427D1"/>
    <w:rsid w:val="00C44C0D"/>
    <w:rsid w:val="00C51D30"/>
    <w:rsid w:val="00C565A2"/>
    <w:rsid w:val="00C6241A"/>
    <w:rsid w:val="00C62D7E"/>
    <w:rsid w:val="00C72492"/>
    <w:rsid w:val="00C72E36"/>
    <w:rsid w:val="00C8458A"/>
    <w:rsid w:val="00C847AA"/>
    <w:rsid w:val="00C85732"/>
    <w:rsid w:val="00C86594"/>
    <w:rsid w:val="00C874DB"/>
    <w:rsid w:val="00C91B38"/>
    <w:rsid w:val="00C9234B"/>
    <w:rsid w:val="00CA4CC3"/>
    <w:rsid w:val="00CB7E4D"/>
    <w:rsid w:val="00CC2577"/>
    <w:rsid w:val="00CD51C6"/>
    <w:rsid w:val="00CD7D30"/>
    <w:rsid w:val="00CE6E69"/>
    <w:rsid w:val="00CE7131"/>
    <w:rsid w:val="00CF5E2C"/>
    <w:rsid w:val="00CF798D"/>
    <w:rsid w:val="00D03D88"/>
    <w:rsid w:val="00D15C15"/>
    <w:rsid w:val="00D160EB"/>
    <w:rsid w:val="00D21290"/>
    <w:rsid w:val="00D25045"/>
    <w:rsid w:val="00D26A17"/>
    <w:rsid w:val="00D27FE9"/>
    <w:rsid w:val="00D3560A"/>
    <w:rsid w:val="00D41330"/>
    <w:rsid w:val="00D440BB"/>
    <w:rsid w:val="00D552B5"/>
    <w:rsid w:val="00D61F02"/>
    <w:rsid w:val="00D635AE"/>
    <w:rsid w:val="00D63E0C"/>
    <w:rsid w:val="00D64CAD"/>
    <w:rsid w:val="00D66361"/>
    <w:rsid w:val="00D70F2A"/>
    <w:rsid w:val="00D71DC0"/>
    <w:rsid w:val="00D7292B"/>
    <w:rsid w:val="00D77A2E"/>
    <w:rsid w:val="00D805A1"/>
    <w:rsid w:val="00D814C4"/>
    <w:rsid w:val="00D81EC9"/>
    <w:rsid w:val="00D9192E"/>
    <w:rsid w:val="00D93690"/>
    <w:rsid w:val="00D9649E"/>
    <w:rsid w:val="00DA2C6B"/>
    <w:rsid w:val="00DA5B3D"/>
    <w:rsid w:val="00DC07B2"/>
    <w:rsid w:val="00DC0CAF"/>
    <w:rsid w:val="00DC2CEE"/>
    <w:rsid w:val="00DD0823"/>
    <w:rsid w:val="00DD4133"/>
    <w:rsid w:val="00DD46EE"/>
    <w:rsid w:val="00DE3EC7"/>
    <w:rsid w:val="00E03386"/>
    <w:rsid w:val="00E122BB"/>
    <w:rsid w:val="00E14475"/>
    <w:rsid w:val="00E1548A"/>
    <w:rsid w:val="00E22B23"/>
    <w:rsid w:val="00E24445"/>
    <w:rsid w:val="00E40EE2"/>
    <w:rsid w:val="00E41294"/>
    <w:rsid w:val="00E46FEE"/>
    <w:rsid w:val="00E51331"/>
    <w:rsid w:val="00E534C7"/>
    <w:rsid w:val="00E54FA0"/>
    <w:rsid w:val="00E608AA"/>
    <w:rsid w:val="00E66BCE"/>
    <w:rsid w:val="00E672B9"/>
    <w:rsid w:val="00E7153C"/>
    <w:rsid w:val="00E73FE0"/>
    <w:rsid w:val="00E767CC"/>
    <w:rsid w:val="00E775AB"/>
    <w:rsid w:val="00E8018A"/>
    <w:rsid w:val="00E812F3"/>
    <w:rsid w:val="00E8212B"/>
    <w:rsid w:val="00E82475"/>
    <w:rsid w:val="00E92E13"/>
    <w:rsid w:val="00E95D02"/>
    <w:rsid w:val="00EA6F4C"/>
    <w:rsid w:val="00EB59CE"/>
    <w:rsid w:val="00EB6128"/>
    <w:rsid w:val="00EB6993"/>
    <w:rsid w:val="00EC12E5"/>
    <w:rsid w:val="00EC229E"/>
    <w:rsid w:val="00EC397F"/>
    <w:rsid w:val="00EC4483"/>
    <w:rsid w:val="00EC5B05"/>
    <w:rsid w:val="00EC65B1"/>
    <w:rsid w:val="00ED2B0D"/>
    <w:rsid w:val="00ED4C6E"/>
    <w:rsid w:val="00ED688D"/>
    <w:rsid w:val="00ED7165"/>
    <w:rsid w:val="00EE5113"/>
    <w:rsid w:val="00EE51EC"/>
    <w:rsid w:val="00EE6573"/>
    <w:rsid w:val="00EE70F9"/>
    <w:rsid w:val="00EF3583"/>
    <w:rsid w:val="00F00116"/>
    <w:rsid w:val="00F01272"/>
    <w:rsid w:val="00F0223A"/>
    <w:rsid w:val="00F041FC"/>
    <w:rsid w:val="00F04D78"/>
    <w:rsid w:val="00F062BD"/>
    <w:rsid w:val="00F07817"/>
    <w:rsid w:val="00F100EE"/>
    <w:rsid w:val="00F13D8F"/>
    <w:rsid w:val="00F20937"/>
    <w:rsid w:val="00F353FA"/>
    <w:rsid w:val="00F41FD1"/>
    <w:rsid w:val="00F42082"/>
    <w:rsid w:val="00F5272B"/>
    <w:rsid w:val="00F52744"/>
    <w:rsid w:val="00F53BC6"/>
    <w:rsid w:val="00F55078"/>
    <w:rsid w:val="00F56302"/>
    <w:rsid w:val="00F56800"/>
    <w:rsid w:val="00F57E36"/>
    <w:rsid w:val="00F63A35"/>
    <w:rsid w:val="00F64758"/>
    <w:rsid w:val="00F716F6"/>
    <w:rsid w:val="00F77E60"/>
    <w:rsid w:val="00F77FC9"/>
    <w:rsid w:val="00F83C9A"/>
    <w:rsid w:val="00F90636"/>
    <w:rsid w:val="00F908CF"/>
    <w:rsid w:val="00F9469D"/>
    <w:rsid w:val="00F94E1D"/>
    <w:rsid w:val="00F96D1E"/>
    <w:rsid w:val="00FA059D"/>
    <w:rsid w:val="00FA082E"/>
    <w:rsid w:val="00FA2FD4"/>
    <w:rsid w:val="00FA36E8"/>
    <w:rsid w:val="00FA6E8A"/>
    <w:rsid w:val="00FA73B1"/>
    <w:rsid w:val="00FC0DB7"/>
    <w:rsid w:val="00FC1B4A"/>
    <w:rsid w:val="00FD286E"/>
    <w:rsid w:val="00FD35E7"/>
    <w:rsid w:val="00FD43BB"/>
    <w:rsid w:val="00FE317F"/>
    <w:rsid w:val="00FE3CD9"/>
    <w:rsid w:val="00FF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38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66B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D57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7E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A2C6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015F"/>
    <w:rPr>
      <w:color w:val="0000FF"/>
      <w:u w:val="single"/>
    </w:rPr>
  </w:style>
  <w:style w:type="character" w:styleId="CommentReference">
    <w:name w:val="annotation reference"/>
    <w:rsid w:val="00BD015F"/>
    <w:rPr>
      <w:sz w:val="16"/>
      <w:szCs w:val="16"/>
    </w:rPr>
  </w:style>
  <w:style w:type="paragraph" w:styleId="CommentText">
    <w:name w:val="annotation text"/>
    <w:basedOn w:val="Normal"/>
    <w:link w:val="CommentTextChar"/>
    <w:rsid w:val="00BD015F"/>
  </w:style>
  <w:style w:type="character" w:customStyle="1" w:styleId="CommentTextChar">
    <w:name w:val="Comment Text Char"/>
    <w:basedOn w:val="DefaultParagraphFont"/>
    <w:link w:val="CommentText"/>
    <w:rsid w:val="00BD015F"/>
    <w:rPr>
      <w:rFonts w:ascii="Times New Roman" w:eastAsia="Times New Roman" w:hAnsi="Times New Roman" w:cs="Times New Roman"/>
      <w:sz w:val="20"/>
      <w:szCs w:val="20"/>
    </w:rPr>
  </w:style>
  <w:style w:type="paragraph" w:styleId="Header">
    <w:name w:val="header"/>
    <w:basedOn w:val="Normal"/>
    <w:link w:val="HeaderChar"/>
    <w:unhideWhenUsed/>
    <w:rsid w:val="00BD015F"/>
    <w:pPr>
      <w:tabs>
        <w:tab w:val="center" w:pos="4680"/>
        <w:tab w:val="right" w:pos="9360"/>
      </w:tabs>
    </w:pPr>
  </w:style>
  <w:style w:type="character" w:customStyle="1" w:styleId="HeaderChar">
    <w:name w:val="Header Char"/>
    <w:basedOn w:val="DefaultParagraphFont"/>
    <w:link w:val="Header"/>
    <w:rsid w:val="00BD01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015F"/>
    <w:pPr>
      <w:tabs>
        <w:tab w:val="center" w:pos="4680"/>
        <w:tab w:val="right" w:pos="9360"/>
      </w:tabs>
    </w:pPr>
  </w:style>
  <w:style w:type="character" w:customStyle="1" w:styleId="FooterChar">
    <w:name w:val="Footer Char"/>
    <w:basedOn w:val="DefaultParagraphFont"/>
    <w:link w:val="Footer"/>
    <w:uiPriority w:val="99"/>
    <w:rsid w:val="00BD015F"/>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66B1D"/>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675F20"/>
    <w:pPr>
      <w:spacing w:after="100"/>
    </w:pPr>
    <w:rPr>
      <w:sz w:val="24"/>
    </w:rPr>
  </w:style>
  <w:style w:type="character" w:customStyle="1" w:styleId="Heading2Char">
    <w:name w:val="Heading 2 Char"/>
    <w:basedOn w:val="DefaultParagraphFont"/>
    <w:link w:val="Heading2"/>
    <w:uiPriority w:val="9"/>
    <w:semiHidden/>
    <w:rsid w:val="008D57E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8D57E7"/>
    <w:pPr>
      <w:spacing w:line="259" w:lineRule="auto"/>
      <w:outlineLvl w:val="9"/>
    </w:pPr>
  </w:style>
  <w:style w:type="character" w:customStyle="1" w:styleId="Heading3Char">
    <w:name w:val="Heading 3 Char"/>
    <w:basedOn w:val="DefaultParagraphFont"/>
    <w:link w:val="Heading3"/>
    <w:uiPriority w:val="9"/>
    <w:rsid w:val="008D57E7"/>
    <w:rPr>
      <w:rFonts w:asciiTheme="majorHAnsi" w:eastAsiaTheme="majorEastAsia" w:hAnsiTheme="majorHAnsi" w:cstheme="majorBidi"/>
      <w:color w:val="1F4D78" w:themeColor="accent1" w:themeShade="7F"/>
      <w:sz w:val="24"/>
      <w:szCs w:val="24"/>
    </w:rPr>
  </w:style>
  <w:style w:type="paragraph" w:styleId="ListParagraph">
    <w:name w:val="List Paragraph"/>
    <w:aliases w:val="Equipment,List Paragraph1,List Paragraph Char Char,numbered,List Paragraph11"/>
    <w:basedOn w:val="Normal"/>
    <w:link w:val="ListParagraphChar"/>
    <w:uiPriority w:val="34"/>
    <w:qFormat/>
    <w:rsid w:val="008D57E7"/>
    <w:pPr>
      <w:ind w:left="720"/>
      <w:contextualSpacing/>
    </w:pPr>
  </w:style>
  <w:style w:type="paragraph" w:styleId="TOC2">
    <w:name w:val="toc 2"/>
    <w:basedOn w:val="Normal"/>
    <w:next w:val="Normal"/>
    <w:autoRedefine/>
    <w:uiPriority w:val="39"/>
    <w:unhideWhenUsed/>
    <w:rsid w:val="008D57E7"/>
    <w:pPr>
      <w:spacing w:after="100"/>
      <w:ind w:left="200"/>
    </w:pPr>
  </w:style>
  <w:style w:type="paragraph" w:styleId="BalloonText">
    <w:name w:val="Balloon Text"/>
    <w:basedOn w:val="Normal"/>
    <w:link w:val="BalloonTextChar"/>
    <w:uiPriority w:val="99"/>
    <w:semiHidden/>
    <w:unhideWhenUsed/>
    <w:rsid w:val="00A05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F3"/>
    <w:rPr>
      <w:rFonts w:ascii="Segoe UI" w:eastAsia="Times New Roman" w:hAnsi="Segoe UI" w:cs="Segoe UI"/>
      <w:sz w:val="18"/>
      <w:szCs w:val="18"/>
    </w:rPr>
  </w:style>
  <w:style w:type="paragraph" w:customStyle="1" w:styleId="bullet1">
    <w:name w:val="bullet 1"/>
    <w:basedOn w:val="Normal"/>
    <w:link w:val="bullet1Char"/>
    <w:uiPriority w:val="99"/>
    <w:rsid w:val="003A72BB"/>
    <w:pPr>
      <w:numPr>
        <w:numId w:val="1"/>
      </w:numPr>
      <w:spacing w:after="120"/>
    </w:pPr>
    <w:rPr>
      <w:rFonts w:ascii="Arial" w:hAnsi="Arial"/>
      <w:sz w:val="22"/>
      <w:szCs w:val="22"/>
    </w:rPr>
  </w:style>
  <w:style w:type="paragraph" w:customStyle="1" w:styleId="bullet2">
    <w:name w:val="bullet 2"/>
    <w:basedOn w:val="Normal"/>
    <w:uiPriority w:val="99"/>
    <w:rsid w:val="003A72BB"/>
    <w:pPr>
      <w:numPr>
        <w:ilvl w:val="2"/>
        <w:numId w:val="1"/>
      </w:numPr>
      <w:spacing w:after="120"/>
    </w:pPr>
    <w:rPr>
      <w:rFonts w:ascii="Arial" w:hAnsi="Arial" w:cs="Arial"/>
      <w:sz w:val="22"/>
      <w:szCs w:val="22"/>
    </w:rPr>
  </w:style>
  <w:style w:type="paragraph" w:customStyle="1" w:styleId="bullet3">
    <w:name w:val="bullet 3"/>
    <w:basedOn w:val="Normal"/>
    <w:uiPriority w:val="99"/>
    <w:rsid w:val="003A72BB"/>
    <w:pPr>
      <w:numPr>
        <w:ilvl w:val="4"/>
        <w:numId w:val="1"/>
      </w:numPr>
      <w:spacing w:after="120"/>
    </w:pPr>
    <w:rPr>
      <w:rFonts w:ascii="Arial" w:hAnsi="Arial" w:cs="Arial"/>
      <w:sz w:val="22"/>
      <w:szCs w:val="22"/>
    </w:rPr>
  </w:style>
  <w:style w:type="paragraph" w:customStyle="1" w:styleId="bulletindent1">
    <w:name w:val="bullet indent 1"/>
    <w:basedOn w:val="Normal"/>
    <w:uiPriority w:val="99"/>
    <w:rsid w:val="003A72BB"/>
    <w:pPr>
      <w:numPr>
        <w:ilvl w:val="1"/>
        <w:numId w:val="1"/>
      </w:numPr>
      <w:spacing w:after="120"/>
    </w:pPr>
    <w:rPr>
      <w:rFonts w:ascii="Arial" w:hAnsi="Arial" w:cs="Arial"/>
      <w:sz w:val="22"/>
      <w:szCs w:val="22"/>
    </w:rPr>
  </w:style>
  <w:style w:type="paragraph" w:customStyle="1" w:styleId="bullet4">
    <w:name w:val="bullet 4"/>
    <w:basedOn w:val="Normal"/>
    <w:uiPriority w:val="99"/>
    <w:rsid w:val="003A72BB"/>
    <w:pPr>
      <w:numPr>
        <w:ilvl w:val="6"/>
        <w:numId w:val="1"/>
      </w:numPr>
      <w:spacing w:after="120"/>
    </w:pPr>
    <w:rPr>
      <w:rFonts w:ascii="Arial" w:hAnsi="Arial" w:cs="Arial"/>
      <w:sz w:val="22"/>
      <w:szCs w:val="22"/>
    </w:rPr>
  </w:style>
  <w:style w:type="paragraph" w:customStyle="1" w:styleId="bulletindent2">
    <w:name w:val="bullet indent 2"/>
    <w:basedOn w:val="bullet2"/>
    <w:uiPriority w:val="99"/>
    <w:rsid w:val="003A72BB"/>
    <w:pPr>
      <w:numPr>
        <w:ilvl w:val="3"/>
      </w:numPr>
    </w:pPr>
  </w:style>
  <w:style w:type="paragraph" w:customStyle="1" w:styleId="bulletindent3">
    <w:name w:val="bullet indent 3"/>
    <w:basedOn w:val="bullet3"/>
    <w:uiPriority w:val="99"/>
    <w:rsid w:val="003A72BB"/>
    <w:pPr>
      <w:numPr>
        <w:ilvl w:val="5"/>
      </w:numPr>
    </w:pPr>
  </w:style>
  <w:style w:type="paragraph" w:customStyle="1" w:styleId="bulletindent4">
    <w:name w:val="bullet indent 4"/>
    <w:basedOn w:val="bullet4"/>
    <w:uiPriority w:val="99"/>
    <w:rsid w:val="003A72BB"/>
    <w:pPr>
      <w:numPr>
        <w:ilvl w:val="7"/>
      </w:numPr>
    </w:pPr>
  </w:style>
  <w:style w:type="paragraph" w:customStyle="1" w:styleId="bullet5">
    <w:name w:val="bullet 5"/>
    <w:basedOn w:val="Normal"/>
    <w:uiPriority w:val="99"/>
    <w:rsid w:val="003A72BB"/>
    <w:pPr>
      <w:numPr>
        <w:ilvl w:val="8"/>
        <w:numId w:val="1"/>
      </w:numPr>
      <w:spacing w:after="120"/>
    </w:pPr>
    <w:rPr>
      <w:rFonts w:ascii="Arial" w:hAnsi="Arial" w:cs="Arial"/>
      <w:sz w:val="22"/>
      <w:szCs w:val="22"/>
    </w:rPr>
  </w:style>
  <w:style w:type="numbering" w:customStyle="1" w:styleId="Bullets">
    <w:name w:val="Bullets"/>
    <w:basedOn w:val="NoList"/>
    <w:rsid w:val="003A72BB"/>
    <w:pPr>
      <w:numPr>
        <w:numId w:val="1"/>
      </w:numPr>
    </w:pPr>
  </w:style>
  <w:style w:type="table" w:styleId="TableGrid">
    <w:name w:val="Table Grid"/>
    <w:basedOn w:val="TableNormal"/>
    <w:uiPriority w:val="39"/>
    <w:rsid w:val="00D6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9">
    <w:name w:val="Numbered List 9"/>
    <w:basedOn w:val="Normal"/>
    <w:uiPriority w:val="99"/>
    <w:rsid w:val="001B0419"/>
    <w:pPr>
      <w:numPr>
        <w:ilvl w:val="8"/>
        <w:numId w:val="2"/>
      </w:numPr>
      <w:spacing w:before="200" w:after="200" w:line="276" w:lineRule="auto"/>
    </w:pPr>
    <w:rPr>
      <w:rFonts w:ascii="Calibri" w:hAnsi="Calibri"/>
    </w:rPr>
  </w:style>
  <w:style w:type="paragraph" w:customStyle="1" w:styleId="NumberedList2">
    <w:name w:val="Numbered List 2"/>
    <w:basedOn w:val="Normal"/>
    <w:uiPriority w:val="99"/>
    <w:rsid w:val="001B0419"/>
    <w:pPr>
      <w:numPr>
        <w:ilvl w:val="1"/>
        <w:numId w:val="2"/>
      </w:numPr>
      <w:spacing w:before="200" w:after="200" w:line="276" w:lineRule="auto"/>
    </w:pPr>
    <w:rPr>
      <w:rFonts w:ascii="Calibri" w:hAnsi="Calibri"/>
    </w:rPr>
  </w:style>
  <w:style w:type="paragraph" w:customStyle="1" w:styleId="NumberedList3">
    <w:name w:val="Numbered List 3"/>
    <w:basedOn w:val="Normal"/>
    <w:uiPriority w:val="99"/>
    <w:rsid w:val="001B0419"/>
    <w:pPr>
      <w:numPr>
        <w:ilvl w:val="2"/>
        <w:numId w:val="2"/>
      </w:numPr>
      <w:spacing w:before="200" w:after="200" w:line="276" w:lineRule="auto"/>
    </w:pPr>
    <w:rPr>
      <w:rFonts w:ascii="Calibri" w:hAnsi="Calibri"/>
    </w:rPr>
  </w:style>
  <w:style w:type="paragraph" w:customStyle="1" w:styleId="NumberedList4">
    <w:name w:val="Numbered List 4"/>
    <w:basedOn w:val="Normal"/>
    <w:uiPriority w:val="99"/>
    <w:rsid w:val="001B0419"/>
    <w:pPr>
      <w:numPr>
        <w:ilvl w:val="3"/>
        <w:numId w:val="2"/>
      </w:numPr>
      <w:spacing w:before="200" w:after="200" w:line="276" w:lineRule="auto"/>
    </w:pPr>
    <w:rPr>
      <w:rFonts w:ascii="Calibri" w:hAnsi="Calibri"/>
    </w:rPr>
  </w:style>
  <w:style w:type="paragraph" w:customStyle="1" w:styleId="NumberedList5">
    <w:name w:val="Numbered List 5"/>
    <w:basedOn w:val="Normal"/>
    <w:uiPriority w:val="99"/>
    <w:rsid w:val="001B0419"/>
    <w:pPr>
      <w:numPr>
        <w:ilvl w:val="4"/>
        <w:numId w:val="2"/>
      </w:numPr>
      <w:spacing w:before="200" w:after="200" w:line="276" w:lineRule="auto"/>
    </w:pPr>
    <w:rPr>
      <w:rFonts w:ascii="Calibri" w:hAnsi="Calibri"/>
    </w:rPr>
  </w:style>
  <w:style w:type="paragraph" w:customStyle="1" w:styleId="NumberedList6">
    <w:name w:val="Numbered List 6"/>
    <w:basedOn w:val="Normal"/>
    <w:uiPriority w:val="99"/>
    <w:rsid w:val="001B0419"/>
    <w:pPr>
      <w:numPr>
        <w:ilvl w:val="5"/>
        <w:numId w:val="2"/>
      </w:numPr>
      <w:spacing w:before="200" w:after="200" w:line="276" w:lineRule="auto"/>
    </w:pPr>
    <w:rPr>
      <w:rFonts w:ascii="Calibri" w:hAnsi="Calibri"/>
    </w:rPr>
  </w:style>
  <w:style w:type="paragraph" w:customStyle="1" w:styleId="NumberedList7">
    <w:name w:val="Numbered List 7"/>
    <w:basedOn w:val="Normal"/>
    <w:uiPriority w:val="99"/>
    <w:rsid w:val="001B0419"/>
    <w:pPr>
      <w:numPr>
        <w:ilvl w:val="6"/>
        <w:numId w:val="2"/>
      </w:numPr>
      <w:spacing w:before="200" w:after="200" w:line="276" w:lineRule="auto"/>
    </w:pPr>
    <w:rPr>
      <w:rFonts w:ascii="Calibri" w:hAnsi="Calibri"/>
    </w:rPr>
  </w:style>
  <w:style w:type="paragraph" w:customStyle="1" w:styleId="NumberedList8">
    <w:name w:val="Numbered List 8"/>
    <w:basedOn w:val="Normal"/>
    <w:uiPriority w:val="99"/>
    <w:rsid w:val="001B0419"/>
    <w:pPr>
      <w:numPr>
        <w:ilvl w:val="7"/>
        <w:numId w:val="2"/>
      </w:numPr>
      <w:spacing w:before="200" w:after="200" w:line="276" w:lineRule="auto"/>
    </w:pPr>
    <w:rPr>
      <w:rFonts w:ascii="Calibri" w:hAnsi="Calibri"/>
    </w:rPr>
  </w:style>
  <w:style w:type="paragraph" w:customStyle="1" w:styleId="NumberedList1">
    <w:name w:val="Numbered List 1"/>
    <w:basedOn w:val="Normal"/>
    <w:uiPriority w:val="99"/>
    <w:rsid w:val="001B0419"/>
    <w:pPr>
      <w:numPr>
        <w:numId w:val="2"/>
      </w:numPr>
      <w:spacing w:before="200" w:after="200" w:line="276" w:lineRule="auto"/>
    </w:pPr>
    <w:rPr>
      <w:rFonts w:ascii="Calibri" w:hAnsi="Calibri"/>
    </w:rPr>
  </w:style>
  <w:style w:type="paragraph" w:customStyle="1" w:styleId="StyleNumberedList1LatinArial">
    <w:name w:val="Style Numbered List 1 + (Latin) Arial"/>
    <w:basedOn w:val="NumberedList1"/>
    <w:uiPriority w:val="99"/>
    <w:rsid w:val="001B0419"/>
    <w:pPr>
      <w:ind w:left="677"/>
    </w:pPr>
    <w:rPr>
      <w:rFonts w:ascii="Arial" w:hAnsi="Arial"/>
    </w:rPr>
  </w:style>
  <w:style w:type="numbering" w:customStyle="1" w:styleId="NumberedLists">
    <w:name w:val="Numbered Lists"/>
    <w:rsid w:val="001B0419"/>
    <w:pPr>
      <w:numPr>
        <w:numId w:val="2"/>
      </w:numPr>
    </w:pPr>
  </w:style>
  <w:style w:type="paragraph" w:styleId="Index1">
    <w:name w:val="index 1"/>
    <w:basedOn w:val="Normal"/>
    <w:next w:val="Normal"/>
    <w:semiHidden/>
    <w:rsid w:val="004A68F3"/>
    <w:rPr>
      <w:sz w:val="24"/>
    </w:rPr>
  </w:style>
  <w:style w:type="character" w:customStyle="1" w:styleId="TableNumberedListChar">
    <w:name w:val="Table Numbered List Char"/>
    <w:basedOn w:val="DefaultParagraphFont"/>
    <w:link w:val="TableNumberedList"/>
    <w:locked/>
    <w:rsid w:val="00FC0DB7"/>
    <w:rPr>
      <w:rFonts w:ascii="Arial" w:eastAsia="MS Mincho" w:hAnsi="Arial" w:cs="Arial"/>
      <w:b/>
      <w:szCs w:val="24"/>
    </w:rPr>
  </w:style>
  <w:style w:type="paragraph" w:customStyle="1" w:styleId="TableNumberedList">
    <w:name w:val="Table Numbered List"/>
    <w:basedOn w:val="Normal"/>
    <w:next w:val="Normal"/>
    <w:link w:val="TableNumberedListChar"/>
    <w:rsid w:val="00FC0DB7"/>
    <w:pPr>
      <w:keepNext/>
      <w:numPr>
        <w:numId w:val="3"/>
      </w:numPr>
      <w:spacing w:before="120" w:after="60"/>
    </w:pPr>
    <w:rPr>
      <w:rFonts w:ascii="Arial" w:eastAsia="MS Mincho" w:hAnsi="Arial" w:cs="Arial"/>
      <w:b/>
      <w:sz w:val="22"/>
      <w:szCs w:val="24"/>
    </w:rPr>
  </w:style>
  <w:style w:type="character" w:customStyle="1" w:styleId="Heading4Char">
    <w:name w:val="Heading 4 Char"/>
    <w:basedOn w:val="DefaultParagraphFont"/>
    <w:link w:val="Heading4"/>
    <w:uiPriority w:val="99"/>
    <w:semiHidden/>
    <w:rsid w:val="00DA2C6B"/>
    <w:rPr>
      <w:rFonts w:asciiTheme="majorHAnsi" w:eastAsiaTheme="majorEastAsia" w:hAnsiTheme="majorHAnsi" w:cstheme="majorBidi"/>
      <w:i/>
      <w:iCs/>
      <w:color w:val="2E74B5" w:themeColor="accent1" w:themeShade="BF"/>
      <w:sz w:val="20"/>
      <w:szCs w:val="20"/>
    </w:rPr>
  </w:style>
  <w:style w:type="paragraph" w:styleId="BodyTextIndent3">
    <w:name w:val="Body Text Indent 3"/>
    <w:basedOn w:val="Normal"/>
    <w:link w:val="BodyTextIndent3Char"/>
    <w:semiHidden/>
    <w:unhideWhenUsed/>
    <w:rsid w:val="000271AA"/>
    <w:pPr>
      <w:spacing w:before="120" w:after="120"/>
      <w:ind w:left="360"/>
    </w:pPr>
    <w:rPr>
      <w:rFonts w:ascii="Tahoma" w:hAnsi="Tahoma"/>
      <w:sz w:val="16"/>
      <w:szCs w:val="16"/>
      <w:lang w:bidi="en-US"/>
    </w:rPr>
  </w:style>
  <w:style w:type="character" w:customStyle="1" w:styleId="BodyTextIndent3Char">
    <w:name w:val="Body Text Indent 3 Char"/>
    <w:basedOn w:val="DefaultParagraphFont"/>
    <w:link w:val="BodyTextIndent3"/>
    <w:semiHidden/>
    <w:rsid w:val="000271AA"/>
    <w:rPr>
      <w:rFonts w:ascii="Tahoma" w:eastAsia="Times New Roman" w:hAnsi="Tahoma" w:cs="Times New Roman"/>
      <w:sz w:val="16"/>
      <w:szCs w:val="16"/>
      <w:lang w:bidi="en-US"/>
    </w:rPr>
  </w:style>
  <w:style w:type="character" w:customStyle="1" w:styleId="bullet1Char">
    <w:name w:val="bullet 1 Char"/>
    <w:link w:val="bullet1"/>
    <w:uiPriority w:val="99"/>
    <w:locked/>
    <w:rsid w:val="0027531E"/>
    <w:rPr>
      <w:rFonts w:ascii="Arial" w:eastAsia="Times New Roman" w:hAnsi="Arial" w:cs="Times New Roman"/>
    </w:rPr>
  </w:style>
  <w:style w:type="character" w:customStyle="1" w:styleId="TableTextChar">
    <w:name w:val="Table Text Char"/>
    <w:basedOn w:val="DefaultParagraphFont"/>
    <w:link w:val="TableText"/>
    <w:uiPriority w:val="99"/>
    <w:locked/>
    <w:rsid w:val="0027531E"/>
  </w:style>
  <w:style w:type="paragraph" w:customStyle="1" w:styleId="TableText">
    <w:name w:val="Table Text"/>
    <w:basedOn w:val="Normal"/>
    <w:link w:val="TableTextChar"/>
    <w:uiPriority w:val="99"/>
    <w:rsid w:val="0027531E"/>
    <w:pPr>
      <w:spacing w:before="40" w:after="40" w:line="276" w:lineRule="auto"/>
    </w:pPr>
    <w:rPr>
      <w:rFonts w:asciiTheme="minorHAnsi" w:eastAsiaTheme="minorHAnsi" w:hAnsiTheme="minorHAnsi" w:cstheme="minorBidi"/>
      <w:sz w:val="22"/>
      <w:szCs w:val="22"/>
    </w:rPr>
  </w:style>
  <w:style w:type="character" w:customStyle="1" w:styleId="TableHeadingChar">
    <w:name w:val="Table Heading Char"/>
    <w:basedOn w:val="DefaultParagraphFont"/>
    <w:link w:val="TableHeading"/>
    <w:uiPriority w:val="99"/>
    <w:locked/>
    <w:rsid w:val="0027531E"/>
    <w:rPr>
      <w:rFonts w:ascii="Arial" w:hAnsi="Arial" w:cs="Arial"/>
      <w:b/>
      <w:szCs w:val="24"/>
    </w:rPr>
  </w:style>
  <w:style w:type="paragraph" w:customStyle="1" w:styleId="TableHeading">
    <w:name w:val="Table Heading"/>
    <w:basedOn w:val="Normal"/>
    <w:link w:val="TableHeadingChar"/>
    <w:uiPriority w:val="99"/>
    <w:rsid w:val="0027531E"/>
    <w:pPr>
      <w:keepNext/>
      <w:spacing w:before="40" w:after="40"/>
      <w:jc w:val="center"/>
    </w:pPr>
    <w:rPr>
      <w:rFonts w:ascii="Arial" w:eastAsiaTheme="minorHAnsi" w:hAnsi="Arial" w:cs="Arial"/>
      <w:b/>
      <w:sz w:val="22"/>
      <w:szCs w:val="24"/>
    </w:rPr>
  </w:style>
  <w:style w:type="paragraph" w:styleId="TOC3">
    <w:name w:val="toc 3"/>
    <w:basedOn w:val="Normal"/>
    <w:next w:val="Normal"/>
    <w:autoRedefine/>
    <w:uiPriority w:val="39"/>
    <w:unhideWhenUsed/>
    <w:rsid w:val="008C5C35"/>
    <w:pPr>
      <w:spacing w:after="100"/>
      <w:ind w:left="400"/>
    </w:pPr>
  </w:style>
  <w:style w:type="paragraph" w:customStyle="1" w:styleId="StyleHeading3Text2">
    <w:name w:val="Style Heading 3 + Text 2"/>
    <w:basedOn w:val="Heading3"/>
    <w:autoRedefine/>
    <w:rsid w:val="009349D6"/>
    <w:pPr>
      <w:keepLines w:val="0"/>
      <w:tabs>
        <w:tab w:val="left" w:pos="-5850"/>
        <w:tab w:val="left" w:pos="-5580"/>
        <w:tab w:val="left" w:pos="-4320"/>
      </w:tabs>
      <w:spacing w:before="300"/>
    </w:pPr>
    <w:rPr>
      <w:rFonts w:ascii="Tahoma" w:eastAsia="Calibri" w:hAnsi="Tahoma" w:cs="Times New Roman"/>
      <w:bCs/>
      <w:color w:val="auto"/>
      <w:sz w:val="22"/>
      <w:szCs w:val="22"/>
      <w:lang w:bidi="en-US"/>
    </w:rPr>
  </w:style>
  <w:style w:type="paragraph" w:customStyle="1" w:styleId="Table">
    <w:name w:val="Table"/>
    <w:basedOn w:val="Normal"/>
    <w:rsid w:val="009349D6"/>
    <w:pPr>
      <w:spacing w:before="40" w:after="40"/>
    </w:pPr>
    <w:rPr>
      <w:sz w:val="24"/>
      <w:szCs w:val="24"/>
    </w:rPr>
  </w:style>
  <w:style w:type="paragraph" w:customStyle="1" w:styleId="Normal3">
    <w:name w:val="Normal3"/>
    <w:basedOn w:val="Normal"/>
    <w:rsid w:val="009349D6"/>
    <w:pPr>
      <w:spacing w:after="120" w:line="288" w:lineRule="exact"/>
      <w:jc w:val="both"/>
    </w:pPr>
    <w:rPr>
      <w:rFonts w:ascii="Arial" w:eastAsiaTheme="minorHAnsi" w:hAnsi="Arial" w:cs="Arial"/>
    </w:rPr>
  </w:style>
  <w:style w:type="paragraph" w:styleId="BodyText">
    <w:name w:val="Body Text"/>
    <w:basedOn w:val="Normal"/>
    <w:link w:val="BodyTextChar"/>
    <w:uiPriority w:val="99"/>
    <w:semiHidden/>
    <w:unhideWhenUsed/>
    <w:rsid w:val="00634118"/>
    <w:pPr>
      <w:spacing w:after="120"/>
    </w:pPr>
  </w:style>
  <w:style w:type="character" w:customStyle="1" w:styleId="BodyTextChar">
    <w:name w:val="Body Text Char"/>
    <w:basedOn w:val="DefaultParagraphFont"/>
    <w:link w:val="BodyText"/>
    <w:uiPriority w:val="99"/>
    <w:semiHidden/>
    <w:rsid w:val="00634118"/>
    <w:rPr>
      <w:rFonts w:ascii="Times New Roman" w:eastAsia="Times New Roman" w:hAnsi="Times New Roman" w:cs="Times New Roman"/>
      <w:sz w:val="20"/>
      <w:szCs w:val="20"/>
    </w:rPr>
  </w:style>
  <w:style w:type="paragraph" w:customStyle="1" w:styleId="table0">
    <w:name w:val="table"/>
    <w:basedOn w:val="Normal"/>
    <w:rsid w:val="00634118"/>
  </w:style>
  <w:style w:type="paragraph" w:styleId="NormalWeb">
    <w:name w:val="Normal (Web)"/>
    <w:basedOn w:val="Normal"/>
    <w:uiPriority w:val="99"/>
    <w:rsid w:val="00634118"/>
    <w:pPr>
      <w:spacing w:before="260"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327C23"/>
    <w:rPr>
      <w:b/>
      <w:bCs/>
    </w:rPr>
  </w:style>
  <w:style w:type="character" w:customStyle="1" w:styleId="CommentSubjectChar">
    <w:name w:val="Comment Subject Char"/>
    <w:basedOn w:val="CommentTextChar"/>
    <w:link w:val="CommentSubject"/>
    <w:uiPriority w:val="99"/>
    <w:semiHidden/>
    <w:rsid w:val="00327C23"/>
    <w:rPr>
      <w:rFonts w:ascii="Times New Roman" w:eastAsia="Times New Roman" w:hAnsi="Times New Roman" w:cs="Times New Roman"/>
      <w:b/>
      <w:bCs/>
      <w:sz w:val="20"/>
      <w:szCs w:val="20"/>
    </w:rPr>
  </w:style>
  <w:style w:type="paragraph" w:customStyle="1" w:styleId="Default">
    <w:name w:val="Default"/>
    <w:rsid w:val="007D494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uiPriority w:val="1"/>
    <w:qFormat/>
    <w:rsid w:val="00AE034D"/>
    <w:rPr>
      <w:rFonts w:ascii="Calibri" w:eastAsiaTheme="minorHAnsi" w:hAnsi="Calibri"/>
      <w:sz w:val="22"/>
      <w:szCs w:val="22"/>
    </w:rPr>
  </w:style>
  <w:style w:type="paragraph" w:customStyle="1" w:styleId="TableParagraph">
    <w:name w:val="Table Paragraph"/>
    <w:basedOn w:val="Normal"/>
    <w:uiPriority w:val="1"/>
    <w:qFormat/>
    <w:rsid w:val="00100708"/>
    <w:pPr>
      <w:widowControl w:val="0"/>
      <w:autoSpaceDE w:val="0"/>
      <w:autoSpaceDN w:val="0"/>
      <w:adjustRightInd w:val="0"/>
      <w:spacing w:before="99"/>
      <w:ind w:left="9"/>
    </w:pPr>
    <w:rPr>
      <w:rFonts w:eastAsiaTheme="minorEastAsia"/>
      <w:sz w:val="24"/>
      <w:szCs w:val="24"/>
    </w:rPr>
  </w:style>
  <w:style w:type="paragraph" w:styleId="Revision">
    <w:name w:val="Revision"/>
    <w:hidden/>
    <w:uiPriority w:val="99"/>
    <w:semiHidden/>
    <w:rsid w:val="00100708"/>
    <w:pPr>
      <w:spacing w:after="0" w:line="240" w:lineRule="auto"/>
    </w:pPr>
    <w:rPr>
      <w:rFonts w:ascii="Times New Roman" w:eastAsia="Times New Roman" w:hAnsi="Times New Roman" w:cs="Times New Roman"/>
      <w:sz w:val="20"/>
      <w:szCs w:val="20"/>
    </w:rPr>
  </w:style>
  <w:style w:type="paragraph" w:customStyle="1" w:styleId="RICRParagraph1">
    <w:name w:val="RICR Paragraph 1"/>
    <w:basedOn w:val="Normal"/>
    <w:rsid w:val="00475082"/>
    <w:pPr>
      <w:tabs>
        <w:tab w:val="left" w:pos="720"/>
        <w:tab w:val="left" w:pos="1440"/>
        <w:tab w:val="left" w:pos="2160"/>
      </w:tabs>
      <w:spacing w:before="240"/>
      <w:ind w:left="720" w:hanging="720"/>
    </w:pPr>
    <w:rPr>
      <w:rFonts w:ascii="Arial" w:hAnsi="Arial" w:cs="Arial"/>
    </w:rPr>
  </w:style>
  <w:style w:type="paragraph" w:customStyle="1" w:styleId="RICRParagraph2">
    <w:name w:val="RICR Paragraph 2"/>
    <w:basedOn w:val="RICRParagraph1"/>
    <w:rsid w:val="00475082"/>
    <w:pPr>
      <w:ind w:left="1440"/>
    </w:pPr>
  </w:style>
  <w:style w:type="character" w:styleId="FollowedHyperlink">
    <w:name w:val="FollowedHyperlink"/>
    <w:basedOn w:val="DefaultParagraphFont"/>
    <w:uiPriority w:val="99"/>
    <w:semiHidden/>
    <w:unhideWhenUsed/>
    <w:rsid w:val="002C025F"/>
    <w:rPr>
      <w:color w:val="954F72" w:themeColor="followedHyperlink"/>
      <w:u w:val="single"/>
    </w:rPr>
  </w:style>
  <w:style w:type="character" w:customStyle="1" w:styleId="cs1e88c66e1">
    <w:name w:val="cs1e88c66e1"/>
    <w:basedOn w:val="DefaultParagraphFont"/>
    <w:rsid w:val="00244638"/>
    <w:rPr>
      <w:rFonts w:ascii="Arial" w:hAnsi="Arial" w:cs="Arial" w:hint="default"/>
      <w:b w:val="0"/>
      <w:bCs w:val="0"/>
      <w:i w:val="0"/>
      <w:iCs w:val="0"/>
      <w:color w:val="000000"/>
    </w:rPr>
  </w:style>
  <w:style w:type="character" w:customStyle="1" w:styleId="UnresolvedMention1">
    <w:name w:val="Unresolved Mention1"/>
    <w:basedOn w:val="DefaultParagraphFont"/>
    <w:uiPriority w:val="99"/>
    <w:semiHidden/>
    <w:unhideWhenUsed/>
    <w:rsid w:val="00244638"/>
    <w:rPr>
      <w:color w:val="808080"/>
      <w:shd w:val="clear" w:color="auto" w:fill="E6E6E6"/>
    </w:rPr>
  </w:style>
  <w:style w:type="character" w:styleId="Strong">
    <w:name w:val="Strong"/>
    <w:basedOn w:val="DefaultParagraphFont"/>
    <w:uiPriority w:val="22"/>
    <w:qFormat/>
    <w:rsid w:val="008B0941"/>
    <w:rPr>
      <w:b/>
      <w:bCs/>
    </w:rPr>
  </w:style>
  <w:style w:type="character" w:styleId="UnresolvedMention">
    <w:name w:val="Unresolved Mention"/>
    <w:basedOn w:val="DefaultParagraphFont"/>
    <w:uiPriority w:val="99"/>
    <w:semiHidden/>
    <w:unhideWhenUsed/>
    <w:rsid w:val="00F64758"/>
    <w:rPr>
      <w:color w:val="808080"/>
      <w:shd w:val="clear" w:color="auto" w:fill="E6E6E6"/>
    </w:rPr>
  </w:style>
  <w:style w:type="character" w:styleId="PlaceholderText">
    <w:name w:val="Placeholder Text"/>
    <w:basedOn w:val="DefaultParagraphFont"/>
    <w:uiPriority w:val="99"/>
    <w:semiHidden/>
    <w:rsid w:val="008B0786"/>
    <w:rPr>
      <w:color w:val="808080"/>
    </w:rPr>
  </w:style>
  <w:style w:type="character" w:customStyle="1" w:styleId="ListParagraphChar">
    <w:name w:val="List Paragraph Char"/>
    <w:aliases w:val="Equipment Char,List Paragraph1 Char,List Paragraph Char Char Char,numbered Char,List Paragraph11 Char"/>
    <w:link w:val="ListParagraph"/>
    <w:uiPriority w:val="34"/>
    <w:locked/>
    <w:rsid w:val="00C1058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344">
      <w:bodyDiv w:val="1"/>
      <w:marLeft w:val="0"/>
      <w:marRight w:val="0"/>
      <w:marTop w:val="0"/>
      <w:marBottom w:val="0"/>
      <w:divBdr>
        <w:top w:val="none" w:sz="0" w:space="0" w:color="auto"/>
        <w:left w:val="none" w:sz="0" w:space="0" w:color="auto"/>
        <w:bottom w:val="none" w:sz="0" w:space="0" w:color="auto"/>
        <w:right w:val="none" w:sz="0" w:space="0" w:color="auto"/>
      </w:divBdr>
    </w:div>
    <w:div w:id="54666078">
      <w:bodyDiv w:val="1"/>
      <w:marLeft w:val="0"/>
      <w:marRight w:val="0"/>
      <w:marTop w:val="0"/>
      <w:marBottom w:val="0"/>
      <w:divBdr>
        <w:top w:val="none" w:sz="0" w:space="0" w:color="auto"/>
        <w:left w:val="none" w:sz="0" w:space="0" w:color="auto"/>
        <w:bottom w:val="none" w:sz="0" w:space="0" w:color="auto"/>
        <w:right w:val="none" w:sz="0" w:space="0" w:color="auto"/>
      </w:divBdr>
    </w:div>
    <w:div w:id="62879903">
      <w:bodyDiv w:val="1"/>
      <w:marLeft w:val="0"/>
      <w:marRight w:val="0"/>
      <w:marTop w:val="0"/>
      <w:marBottom w:val="0"/>
      <w:divBdr>
        <w:top w:val="none" w:sz="0" w:space="0" w:color="auto"/>
        <w:left w:val="none" w:sz="0" w:space="0" w:color="auto"/>
        <w:bottom w:val="none" w:sz="0" w:space="0" w:color="auto"/>
        <w:right w:val="none" w:sz="0" w:space="0" w:color="auto"/>
      </w:divBdr>
    </w:div>
    <w:div w:id="159584438">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28467798">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379596451">
      <w:bodyDiv w:val="1"/>
      <w:marLeft w:val="0"/>
      <w:marRight w:val="0"/>
      <w:marTop w:val="0"/>
      <w:marBottom w:val="0"/>
      <w:divBdr>
        <w:top w:val="none" w:sz="0" w:space="0" w:color="auto"/>
        <w:left w:val="none" w:sz="0" w:space="0" w:color="auto"/>
        <w:bottom w:val="none" w:sz="0" w:space="0" w:color="auto"/>
        <w:right w:val="none" w:sz="0" w:space="0" w:color="auto"/>
      </w:divBdr>
    </w:div>
    <w:div w:id="413479531">
      <w:bodyDiv w:val="1"/>
      <w:marLeft w:val="0"/>
      <w:marRight w:val="0"/>
      <w:marTop w:val="0"/>
      <w:marBottom w:val="0"/>
      <w:divBdr>
        <w:top w:val="none" w:sz="0" w:space="0" w:color="auto"/>
        <w:left w:val="none" w:sz="0" w:space="0" w:color="auto"/>
        <w:bottom w:val="none" w:sz="0" w:space="0" w:color="auto"/>
        <w:right w:val="none" w:sz="0" w:space="0" w:color="auto"/>
      </w:divBdr>
    </w:div>
    <w:div w:id="426460808">
      <w:bodyDiv w:val="1"/>
      <w:marLeft w:val="300"/>
      <w:marRight w:val="300"/>
      <w:marTop w:val="300"/>
      <w:marBottom w:val="300"/>
      <w:divBdr>
        <w:top w:val="none" w:sz="0" w:space="0" w:color="auto"/>
        <w:left w:val="none" w:sz="0" w:space="0" w:color="auto"/>
        <w:bottom w:val="none" w:sz="0" w:space="0" w:color="auto"/>
        <w:right w:val="none" w:sz="0" w:space="0" w:color="auto"/>
      </w:divBdr>
    </w:div>
    <w:div w:id="447938813">
      <w:bodyDiv w:val="1"/>
      <w:marLeft w:val="0"/>
      <w:marRight w:val="0"/>
      <w:marTop w:val="0"/>
      <w:marBottom w:val="0"/>
      <w:divBdr>
        <w:top w:val="none" w:sz="0" w:space="0" w:color="auto"/>
        <w:left w:val="none" w:sz="0" w:space="0" w:color="auto"/>
        <w:bottom w:val="none" w:sz="0" w:space="0" w:color="auto"/>
        <w:right w:val="none" w:sz="0" w:space="0" w:color="auto"/>
      </w:divBdr>
    </w:div>
    <w:div w:id="577598865">
      <w:bodyDiv w:val="1"/>
      <w:marLeft w:val="0"/>
      <w:marRight w:val="0"/>
      <w:marTop w:val="0"/>
      <w:marBottom w:val="0"/>
      <w:divBdr>
        <w:top w:val="none" w:sz="0" w:space="0" w:color="auto"/>
        <w:left w:val="none" w:sz="0" w:space="0" w:color="auto"/>
        <w:bottom w:val="none" w:sz="0" w:space="0" w:color="auto"/>
        <w:right w:val="none" w:sz="0" w:space="0" w:color="auto"/>
      </w:divBdr>
    </w:div>
    <w:div w:id="844369458">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888032799">
      <w:bodyDiv w:val="1"/>
      <w:marLeft w:val="0"/>
      <w:marRight w:val="0"/>
      <w:marTop w:val="0"/>
      <w:marBottom w:val="0"/>
      <w:divBdr>
        <w:top w:val="none" w:sz="0" w:space="0" w:color="auto"/>
        <w:left w:val="none" w:sz="0" w:space="0" w:color="auto"/>
        <w:bottom w:val="none" w:sz="0" w:space="0" w:color="auto"/>
        <w:right w:val="none" w:sz="0" w:space="0" w:color="auto"/>
      </w:divBdr>
    </w:div>
    <w:div w:id="911235768">
      <w:bodyDiv w:val="1"/>
      <w:marLeft w:val="0"/>
      <w:marRight w:val="0"/>
      <w:marTop w:val="0"/>
      <w:marBottom w:val="0"/>
      <w:divBdr>
        <w:top w:val="none" w:sz="0" w:space="0" w:color="auto"/>
        <w:left w:val="none" w:sz="0" w:space="0" w:color="auto"/>
        <w:bottom w:val="none" w:sz="0" w:space="0" w:color="auto"/>
        <w:right w:val="none" w:sz="0" w:space="0" w:color="auto"/>
      </w:divBdr>
    </w:div>
    <w:div w:id="920598382">
      <w:bodyDiv w:val="1"/>
      <w:marLeft w:val="0"/>
      <w:marRight w:val="0"/>
      <w:marTop w:val="0"/>
      <w:marBottom w:val="0"/>
      <w:divBdr>
        <w:top w:val="none" w:sz="0" w:space="0" w:color="auto"/>
        <w:left w:val="none" w:sz="0" w:space="0" w:color="auto"/>
        <w:bottom w:val="none" w:sz="0" w:space="0" w:color="auto"/>
        <w:right w:val="none" w:sz="0" w:space="0" w:color="auto"/>
      </w:divBdr>
    </w:div>
    <w:div w:id="1016543500">
      <w:bodyDiv w:val="1"/>
      <w:marLeft w:val="0"/>
      <w:marRight w:val="0"/>
      <w:marTop w:val="0"/>
      <w:marBottom w:val="0"/>
      <w:divBdr>
        <w:top w:val="none" w:sz="0" w:space="0" w:color="auto"/>
        <w:left w:val="none" w:sz="0" w:space="0" w:color="auto"/>
        <w:bottom w:val="none" w:sz="0" w:space="0" w:color="auto"/>
        <w:right w:val="none" w:sz="0" w:space="0" w:color="auto"/>
      </w:divBdr>
    </w:div>
    <w:div w:id="1103458258">
      <w:bodyDiv w:val="1"/>
      <w:marLeft w:val="0"/>
      <w:marRight w:val="0"/>
      <w:marTop w:val="0"/>
      <w:marBottom w:val="0"/>
      <w:divBdr>
        <w:top w:val="none" w:sz="0" w:space="0" w:color="auto"/>
        <w:left w:val="none" w:sz="0" w:space="0" w:color="auto"/>
        <w:bottom w:val="none" w:sz="0" w:space="0" w:color="auto"/>
        <w:right w:val="none" w:sz="0" w:space="0" w:color="auto"/>
      </w:divBdr>
    </w:div>
    <w:div w:id="1129738727">
      <w:bodyDiv w:val="1"/>
      <w:marLeft w:val="0"/>
      <w:marRight w:val="0"/>
      <w:marTop w:val="0"/>
      <w:marBottom w:val="0"/>
      <w:divBdr>
        <w:top w:val="none" w:sz="0" w:space="0" w:color="auto"/>
        <w:left w:val="none" w:sz="0" w:space="0" w:color="auto"/>
        <w:bottom w:val="none" w:sz="0" w:space="0" w:color="auto"/>
        <w:right w:val="none" w:sz="0" w:space="0" w:color="auto"/>
      </w:divBdr>
    </w:div>
    <w:div w:id="1137649494">
      <w:bodyDiv w:val="1"/>
      <w:marLeft w:val="0"/>
      <w:marRight w:val="0"/>
      <w:marTop w:val="0"/>
      <w:marBottom w:val="0"/>
      <w:divBdr>
        <w:top w:val="none" w:sz="0" w:space="0" w:color="auto"/>
        <w:left w:val="none" w:sz="0" w:space="0" w:color="auto"/>
        <w:bottom w:val="none" w:sz="0" w:space="0" w:color="auto"/>
        <w:right w:val="none" w:sz="0" w:space="0" w:color="auto"/>
      </w:divBdr>
    </w:div>
    <w:div w:id="1210343215">
      <w:bodyDiv w:val="1"/>
      <w:marLeft w:val="0"/>
      <w:marRight w:val="0"/>
      <w:marTop w:val="0"/>
      <w:marBottom w:val="0"/>
      <w:divBdr>
        <w:top w:val="none" w:sz="0" w:space="0" w:color="auto"/>
        <w:left w:val="none" w:sz="0" w:space="0" w:color="auto"/>
        <w:bottom w:val="none" w:sz="0" w:space="0" w:color="auto"/>
        <w:right w:val="none" w:sz="0" w:space="0" w:color="auto"/>
      </w:divBdr>
    </w:div>
    <w:div w:id="1242982363">
      <w:bodyDiv w:val="1"/>
      <w:marLeft w:val="0"/>
      <w:marRight w:val="0"/>
      <w:marTop w:val="0"/>
      <w:marBottom w:val="0"/>
      <w:divBdr>
        <w:top w:val="none" w:sz="0" w:space="0" w:color="auto"/>
        <w:left w:val="none" w:sz="0" w:space="0" w:color="auto"/>
        <w:bottom w:val="none" w:sz="0" w:space="0" w:color="auto"/>
        <w:right w:val="none" w:sz="0" w:space="0" w:color="auto"/>
      </w:divBdr>
    </w:div>
    <w:div w:id="1352411349">
      <w:bodyDiv w:val="1"/>
      <w:marLeft w:val="0"/>
      <w:marRight w:val="0"/>
      <w:marTop w:val="0"/>
      <w:marBottom w:val="0"/>
      <w:divBdr>
        <w:top w:val="none" w:sz="0" w:space="0" w:color="auto"/>
        <w:left w:val="none" w:sz="0" w:space="0" w:color="auto"/>
        <w:bottom w:val="none" w:sz="0" w:space="0" w:color="auto"/>
        <w:right w:val="none" w:sz="0" w:space="0" w:color="auto"/>
      </w:divBdr>
    </w:div>
    <w:div w:id="1456370477">
      <w:bodyDiv w:val="1"/>
      <w:marLeft w:val="0"/>
      <w:marRight w:val="0"/>
      <w:marTop w:val="0"/>
      <w:marBottom w:val="0"/>
      <w:divBdr>
        <w:top w:val="none" w:sz="0" w:space="0" w:color="auto"/>
        <w:left w:val="none" w:sz="0" w:space="0" w:color="auto"/>
        <w:bottom w:val="none" w:sz="0" w:space="0" w:color="auto"/>
        <w:right w:val="none" w:sz="0" w:space="0" w:color="auto"/>
      </w:divBdr>
    </w:div>
    <w:div w:id="1476488106">
      <w:bodyDiv w:val="1"/>
      <w:marLeft w:val="0"/>
      <w:marRight w:val="0"/>
      <w:marTop w:val="0"/>
      <w:marBottom w:val="0"/>
      <w:divBdr>
        <w:top w:val="none" w:sz="0" w:space="0" w:color="auto"/>
        <w:left w:val="none" w:sz="0" w:space="0" w:color="auto"/>
        <w:bottom w:val="none" w:sz="0" w:space="0" w:color="auto"/>
        <w:right w:val="none" w:sz="0" w:space="0" w:color="auto"/>
      </w:divBdr>
    </w:div>
    <w:div w:id="1478643191">
      <w:bodyDiv w:val="1"/>
      <w:marLeft w:val="0"/>
      <w:marRight w:val="0"/>
      <w:marTop w:val="0"/>
      <w:marBottom w:val="0"/>
      <w:divBdr>
        <w:top w:val="none" w:sz="0" w:space="0" w:color="auto"/>
        <w:left w:val="none" w:sz="0" w:space="0" w:color="auto"/>
        <w:bottom w:val="none" w:sz="0" w:space="0" w:color="auto"/>
        <w:right w:val="none" w:sz="0" w:space="0" w:color="auto"/>
      </w:divBdr>
    </w:div>
    <w:div w:id="1496529746">
      <w:bodyDiv w:val="1"/>
      <w:marLeft w:val="0"/>
      <w:marRight w:val="0"/>
      <w:marTop w:val="0"/>
      <w:marBottom w:val="0"/>
      <w:divBdr>
        <w:top w:val="none" w:sz="0" w:space="0" w:color="auto"/>
        <w:left w:val="none" w:sz="0" w:space="0" w:color="auto"/>
        <w:bottom w:val="none" w:sz="0" w:space="0" w:color="auto"/>
        <w:right w:val="none" w:sz="0" w:space="0" w:color="auto"/>
      </w:divBdr>
    </w:div>
    <w:div w:id="1612514308">
      <w:bodyDiv w:val="1"/>
      <w:marLeft w:val="0"/>
      <w:marRight w:val="0"/>
      <w:marTop w:val="0"/>
      <w:marBottom w:val="0"/>
      <w:divBdr>
        <w:top w:val="none" w:sz="0" w:space="0" w:color="auto"/>
        <w:left w:val="none" w:sz="0" w:space="0" w:color="auto"/>
        <w:bottom w:val="none" w:sz="0" w:space="0" w:color="auto"/>
        <w:right w:val="none" w:sz="0" w:space="0" w:color="auto"/>
      </w:divBdr>
    </w:div>
    <w:div w:id="1639997692">
      <w:bodyDiv w:val="1"/>
      <w:marLeft w:val="0"/>
      <w:marRight w:val="0"/>
      <w:marTop w:val="0"/>
      <w:marBottom w:val="0"/>
      <w:divBdr>
        <w:top w:val="none" w:sz="0" w:space="0" w:color="auto"/>
        <w:left w:val="none" w:sz="0" w:space="0" w:color="auto"/>
        <w:bottom w:val="none" w:sz="0" w:space="0" w:color="auto"/>
        <w:right w:val="none" w:sz="0" w:space="0" w:color="auto"/>
      </w:divBdr>
    </w:div>
    <w:div w:id="1890532068">
      <w:bodyDiv w:val="1"/>
      <w:marLeft w:val="300"/>
      <w:marRight w:val="300"/>
      <w:marTop w:val="300"/>
      <w:marBottom w:val="300"/>
      <w:divBdr>
        <w:top w:val="none" w:sz="0" w:space="0" w:color="auto"/>
        <w:left w:val="none" w:sz="0" w:space="0" w:color="auto"/>
        <w:bottom w:val="none" w:sz="0" w:space="0" w:color="auto"/>
        <w:right w:val="none" w:sz="0" w:space="0" w:color="auto"/>
      </w:divBdr>
    </w:div>
    <w:div w:id="1952273885">
      <w:bodyDiv w:val="1"/>
      <w:marLeft w:val="300"/>
      <w:marRight w:val="300"/>
      <w:marTop w:val="300"/>
      <w:marBottom w:val="300"/>
      <w:divBdr>
        <w:top w:val="none" w:sz="0" w:space="0" w:color="auto"/>
        <w:left w:val="none" w:sz="0" w:space="0" w:color="auto"/>
        <w:bottom w:val="none" w:sz="0" w:space="0" w:color="auto"/>
        <w:right w:val="none" w:sz="0" w:space="0" w:color="auto"/>
      </w:divBdr>
    </w:div>
    <w:div w:id="1982079951">
      <w:bodyDiv w:val="1"/>
      <w:marLeft w:val="0"/>
      <w:marRight w:val="0"/>
      <w:marTop w:val="0"/>
      <w:marBottom w:val="0"/>
      <w:divBdr>
        <w:top w:val="none" w:sz="0" w:space="0" w:color="auto"/>
        <w:left w:val="none" w:sz="0" w:space="0" w:color="auto"/>
        <w:bottom w:val="none" w:sz="0" w:space="0" w:color="auto"/>
        <w:right w:val="none" w:sz="0" w:space="0" w:color="auto"/>
      </w:divBdr>
    </w:div>
    <w:div w:id="1990211625">
      <w:bodyDiv w:val="1"/>
      <w:marLeft w:val="0"/>
      <w:marRight w:val="0"/>
      <w:marTop w:val="0"/>
      <w:marBottom w:val="0"/>
      <w:divBdr>
        <w:top w:val="none" w:sz="0" w:space="0" w:color="auto"/>
        <w:left w:val="none" w:sz="0" w:space="0" w:color="auto"/>
        <w:bottom w:val="none" w:sz="0" w:space="0" w:color="auto"/>
        <w:right w:val="none" w:sz="0" w:space="0" w:color="auto"/>
      </w:divBdr>
    </w:div>
    <w:div w:id="1999262827">
      <w:bodyDiv w:val="1"/>
      <w:marLeft w:val="0"/>
      <w:marRight w:val="0"/>
      <w:marTop w:val="0"/>
      <w:marBottom w:val="0"/>
      <w:divBdr>
        <w:top w:val="none" w:sz="0" w:space="0" w:color="auto"/>
        <w:left w:val="none" w:sz="0" w:space="0" w:color="auto"/>
        <w:bottom w:val="none" w:sz="0" w:space="0" w:color="auto"/>
        <w:right w:val="none" w:sz="0" w:space="0" w:color="auto"/>
      </w:divBdr>
    </w:div>
    <w:div w:id="20730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idop.ri.gov/" TargetMode="External"/><Relationship Id="rId1" Type="http://schemas.openxmlformats.org/officeDocument/2006/relationships/hyperlink" Target="https://www.ridop.ri.gov/documents/general-conditions-addendum-a.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dop.ri.gov/about-us/procurement-statutes-and-regulat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ules.sos.ri.gov/regulations/part/220-30-00-13"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dop.ri.gov/vendors/bidding-opportuni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cumentsondemand.aia.org/?filter=Rhode"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cumentsondemand.aia.org/?filter=Rhode"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C0F96D179472A9E4A4AC77C4E4975"/>
        <w:category>
          <w:name w:val="General"/>
          <w:gallery w:val="placeholder"/>
        </w:category>
        <w:types>
          <w:type w:val="bbPlcHdr"/>
        </w:types>
        <w:behaviors>
          <w:behavior w:val="content"/>
        </w:behaviors>
        <w:guid w:val="{334746F3-8DCD-46AD-91E9-4511562CE65E}"/>
      </w:docPartPr>
      <w:docPartBody>
        <w:p w:rsidR="007232B8" w:rsidRDefault="00995FC1" w:rsidP="00995FC1">
          <w:pPr>
            <w:pStyle w:val="CECC0F96D179472A9E4A4AC77C4E4975"/>
          </w:pPr>
          <w:r w:rsidRPr="00BF3EB2">
            <w:rPr>
              <w:rStyle w:val="PlaceholderText"/>
            </w:rPr>
            <w:t>Specify required AIA contract document</w:t>
          </w:r>
        </w:p>
      </w:docPartBody>
    </w:docPart>
    <w:docPart>
      <w:docPartPr>
        <w:name w:val="FB922CE2EDEA439AAD89C426C18DC3E5"/>
        <w:category>
          <w:name w:val="General"/>
          <w:gallery w:val="placeholder"/>
        </w:category>
        <w:types>
          <w:type w:val="bbPlcHdr"/>
        </w:types>
        <w:behaviors>
          <w:behavior w:val="content"/>
        </w:behaviors>
        <w:guid w:val="{90682297-007D-4797-8DCF-AAFBF60EE492}"/>
      </w:docPartPr>
      <w:docPartBody>
        <w:p w:rsidR="00B62865" w:rsidRDefault="007232B8" w:rsidP="007232B8">
          <w:pPr>
            <w:pStyle w:val="FB922CE2EDEA439AAD89C426C18DC3E5"/>
          </w:pPr>
          <w:r>
            <w:rPr>
              <w:rStyle w:val="PlaceholderText"/>
            </w:rPr>
            <w:t>Specify insurance type and minimum coverage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12"/>
    <w:rsid w:val="00023FB3"/>
    <w:rsid w:val="00074728"/>
    <w:rsid w:val="000D68AA"/>
    <w:rsid w:val="000E32D5"/>
    <w:rsid w:val="00165132"/>
    <w:rsid w:val="004E19B5"/>
    <w:rsid w:val="00600DCA"/>
    <w:rsid w:val="006B3AAA"/>
    <w:rsid w:val="00706970"/>
    <w:rsid w:val="007232B8"/>
    <w:rsid w:val="007D756F"/>
    <w:rsid w:val="00861059"/>
    <w:rsid w:val="00995FC1"/>
    <w:rsid w:val="00B62865"/>
    <w:rsid w:val="00BB53F0"/>
    <w:rsid w:val="00DA11C5"/>
    <w:rsid w:val="00EA1F98"/>
    <w:rsid w:val="00F7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2B8"/>
  </w:style>
  <w:style w:type="paragraph" w:customStyle="1" w:styleId="CECC0F96D179472A9E4A4AC77C4E4975">
    <w:name w:val="CECC0F96D179472A9E4A4AC77C4E4975"/>
    <w:rsid w:val="00995FC1"/>
  </w:style>
  <w:style w:type="paragraph" w:customStyle="1" w:styleId="FB922CE2EDEA439AAD89C426C18DC3E5">
    <w:name w:val="FB922CE2EDEA439AAD89C426C18DC3E5"/>
    <w:rsid w:val="00723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7B045-EB5E-495E-B2D4-5E41137C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2024-03-22T14:08:00Z</dcterms:created>
  <dcterms:modified xsi:type="dcterms:W3CDTF">2024-04-22T15:18:00Z</dcterms:modified>
</cp:coreProperties>
</file>